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6D8F" w14:textId="77777777" w:rsidR="006D2156" w:rsidRPr="008853F3" w:rsidRDefault="006D2156">
      <w:r w:rsidRPr="008853F3">
        <w:rPr>
          <w:noProof/>
        </w:rPr>
        <mc:AlternateContent>
          <mc:Choice Requires="wps">
            <w:drawing>
              <wp:anchor distT="0" distB="0" distL="114300" distR="114300" simplePos="0" relativeHeight="251657216" behindDoc="0" locked="0" layoutInCell="1" allowOverlap="1" wp14:anchorId="3859F06B" wp14:editId="317A9657">
                <wp:simplePos x="0" y="0"/>
                <wp:positionH relativeFrom="column">
                  <wp:posOffset>-355307</wp:posOffset>
                </wp:positionH>
                <wp:positionV relativeFrom="paragraph">
                  <wp:posOffset>-486508</wp:posOffset>
                </wp:positionV>
                <wp:extent cx="4514850" cy="603739"/>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514850" cy="603739"/>
                        </a:xfrm>
                        <a:prstGeom prst="rect">
                          <a:avLst/>
                        </a:prstGeom>
                        <a:solidFill>
                          <a:srgbClr val="A51890"/>
                        </a:solidFill>
                        <a:ln w="6350">
                          <a:solidFill>
                            <a:sysClr val="windowText" lastClr="000000"/>
                          </a:solidFill>
                        </a:ln>
                      </wps:spPr>
                      <wps:txbx>
                        <w:txbxContent>
                          <w:p w14:paraId="42DEC38D" w14:textId="77777777" w:rsidR="006D2156" w:rsidRPr="000921B3" w:rsidRDefault="006D2156" w:rsidP="006D2156">
                            <w:pPr>
                              <w:spacing w:after="0" w:line="240" w:lineRule="auto"/>
                              <w:rPr>
                                <w:sz w:val="16"/>
                                <w14:textOutline w14:w="9525" w14:cap="rnd" w14:cmpd="sng" w14:algn="ctr">
                                  <w14:solidFill>
                                    <w14:schemeClr w14:val="tx1"/>
                                  </w14:solidFill>
                                  <w14:prstDash w14:val="solid"/>
                                  <w14:bevel/>
                                </w14:textOutline>
                              </w:rPr>
                            </w:pPr>
                          </w:p>
                          <w:sdt>
                            <w:sdtPr>
                              <w:rPr>
                                <w:rFonts w:asciiTheme="minorHAnsi" w:hAnsiTheme="minorHAnsi" w:cstheme="minorHAnsi"/>
                                <w:b/>
                                <w:color w:val="FFFFFF" w:themeColor="background1"/>
                                <w:sz w:val="36"/>
                                <w14:textOutline w14:w="9525" w14:cap="rnd" w14:cmpd="sng" w14:algn="ctr">
                                  <w14:noFill/>
                                  <w14:prstDash w14:val="solid"/>
                                  <w14:bevel/>
                                </w14:textOutline>
                              </w:rPr>
                              <w:alias w:val="Insert Policy Title Here"/>
                              <w:tag w:val="Insert Policy Title Here"/>
                              <w:id w:val="224500771"/>
                              <w:placeholder>
                                <w:docPart w:val="ABD6CE1444724CF0A58056A69E136DD5"/>
                              </w:placeholder>
                            </w:sdtPr>
                            <w:sdtEndPr>
                              <w:rPr>
                                <w:rFonts w:ascii="Arial" w:hAnsi="Arial" w:cs="Arial"/>
                                <w:sz w:val="32"/>
                                <w:szCs w:val="20"/>
                              </w:rPr>
                            </w:sdtEndPr>
                            <w:sdtContent>
                              <w:p w14:paraId="7700C7DE" w14:textId="50053A4D" w:rsidR="006D2156" w:rsidRPr="005D4827" w:rsidRDefault="00FF0DA0" w:rsidP="006D2156">
                                <w:pPr>
                                  <w:spacing w:after="0" w:line="240" w:lineRule="auto"/>
                                  <w:rPr>
                                    <w:b/>
                                    <w:color w:val="FFFFFF" w:themeColor="background1"/>
                                    <w:sz w:val="32"/>
                                    <w:szCs w:val="20"/>
                                    <w14:textOutline w14:w="9525" w14:cap="rnd" w14:cmpd="sng" w14:algn="ctr">
                                      <w14:noFill/>
                                      <w14:prstDash w14:val="solid"/>
                                      <w14:bevel/>
                                    </w14:textOutline>
                                  </w:rPr>
                                </w:pPr>
                                <w:r>
                                  <w:rPr>
                                    <w:b/>
                                    <w:color w:val="FFFFFF" w:themeColor="background1"/>
                                    <w:sz w:val="32"/>
                                    <w:szCs w:val="20"/>
                                    <w14:textOutline w14:w="9525" w14:cap="rnd" w14:cmpd="sng" w14:algn="ctr">
                                      <w14:noFill/>
                                      <w14:prstDash w14:val="solid"/>
                                      <w14:bevel/>
                                    </w14:textOutline>
                                  </w:rPr>
                                  <w:t xml:space="preserve">Complaints Policy </w:t>
                                </w:r>
                              </w:p>
                            </w:sdtContent>
                          </w:sdt>
                          <w:p w14:paraId="74009312" w14:textId="77777777" w:rsidR="006D2156" w:rsidRPr="000921B3" w:rsidRDefault="006D2156" w:rsidP="006D2156">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9F06B" id="_x0000_t202" coordsize="21600,21600" o:spt="202" path="m,l,21600r21600,l21600,xe">
                <v:stroke joinstyle="miter"/>
                <v:path gradientshapeok="t" o:connecttype="rect"/>
              </v:shapetype>
              <v:shape id="Text Box 1" o:spid="_x0000_s1026" type="#_x0000_t202" style="position:absolute;margin-left:-28pt;margin-top:-38.3pt;width:355.5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" fillcolor="#a51890" strokecolor="windowText" strokeweight=".5pt">
                <v:textbox>
                  <w:txbxContent>
                    <w:p w14:paraId="42DEC38D" w14:textId="77777777" w:rsidR="006D2156" w:rsidRPr="000921B3" w:rsidRDefault="006D2156" w:rsidP="006D2156">
                      <w:pPr>
                        <w:spacing w:after="0" w:line="240" w:lineRule="auto"/>
                        <w:rPr>
                          <w:sz w:val="16"/>
                          <w14:textOutline w14:w="9525" w14:cap="rnd" w14:cmpd="sng" w14:algn="ctr">
                            <w14:solidFill>
                              <w14:schemeClr w14:val="tx1"/>
                            </w14:solidFill>
                            <w14:prstDash w14:val="solid"/>
                            <w14:bevel/>
                          </w14:textOutline>
                        </w:rPr>
                      </w:pPr>
                    </w:p>
                    <w:sdt>
                      <w:sdtPr>
                        <w:rPr>
                          <w:rFonts w:asciiTheme="minorHAnsi" w:hAnsiTheme="minorHAnsi" w:cstheme="minorHAnsi"/>
                          <w:b/>
                          <w:color w:val="FFFFFF" w:themeColor="background1"/>
                          <w:sz w:val="36"/>
                          <w14:textOutline w14:w="9525" w14:cap="rnd" w14:cmpd="sng" w14:algn="ctr">
                            <w14:noFill/>
                            <w14:prstDash w14:val="solid"/>
                            <w14:bevel/>
                          </w14:textOutline>
                        </w:rPr>
                        <w:alias w:val="Insert Policy Title Here"/>
                        <w:tag w:val="Insert Policy Title Here"/>
                        <w:id w:val="224500771"/>
                        <w:placeholder>
                          <w:docPart w:val="ABD6CE1444724CF0A58056A69E136DD5"/>
                        </w:placeholder>
                      </w:sdtPr>
                      <w:sdtEndPr>
                        <w:rPr>
                          <w:rFonts w:ascii="Arial" w:hAnsi="Arial" w:cs="Arial"/>
                          <w:sz w:val="32"/>
                          <w:szCs w:val="20"/>
                        </w:rPr>
                      </w:sdtEndPr>
                      <w:sdtContent>
                        <w:p w14:paraId="7700C7DE" w14:textId="50053A4D" w:rsidR="006D2156" w:rsidRPr="005D4827" w:rsidRDefault="00FF0DA0" w:rsidP="006D2156">
                          <w:pPr>
                            <w:spacing w:after="0" w:line="240" w:lineRule="auto"/>
                            <w:rPr>
                              <w:b/>
                              <w:color w:val="FFFFFF" w:themeColor="background1"/>
                              <w:sz w:val="32"/>
                              <w:szCs w:val="20"/>
                              <w14:textOutline w14:w="9525" w14:cap="rnd" w14:cmpd="sng" w14:algn="ctr">
                                <w14:noFill/>
                                <w14:prstDash w14:val="solid"/>
                                <w14:bevel/>
                              </w14:textOutline>
                            </w:rPr>
                          </w:pPr>
                          <w:r>
                            <w:rPr>
                              <w:b/>
                              <w:color w:val="FFFFFF" w:themeColor="background1"/>
                              <w:sz w:val="32"/>
                              <w:szCs w:val="20"/>
                              <w14:textOutline w14:w="9525" w14:cap="rnd" w14:cmpd="sng" w14:algn="ctr">
                                <w14:noFill/>
                                <w14:prstDash w14:val="solid"/>
                                <w14:bevel/>
                              </w14:textOutline>
                            </w:rPr>
                            <w:t xml:space="preserve">Complaints Policy </w:t>
                          </w:r>
                        </w:p>
                      </w:sdtContent>
                    </w:sdt>
                    <w:p w14:paraId="74009312" w14:textId="77777777" w:rsidR="006D2156" w:rsidRPr="000921B3" w:rsidRDefault="006D2156" w:rsidP="006D2156">
                      <w:pPr>
                        <w:rPr>
                          <w14:textOutline w14:w="9525" w14:cap="rnd" w14:cmpd="sng" w14:algn="ctr">
                            <w14:solidFill>
                              <w14:schemeClr w14:val="tx1"/>
                            </w14:solidFill>
                            <w14:prstDash w14:val="solid"/>
                            <w14:bevel/>
                          </w14:textOutline>
                        </w:rPr>
                      </w:pPr>
                    </w:p>
                  </w:txbxContent>
                </v:textbox>
              </v:shape>
            </w:pict>
          </mc:Fallback>
        </mc:AlternateContent>
      </w:r>
    </w:p>
    <w:p w14:paraId="36788201" w14:textId="26B0ACFA" w:rsidR="00A13DC6" w:rsidRDefault="006D2156" w:rsidP="00ED2C6C">
      <w:pPr>
        <w:ind w:left="-426" w:right="-613"/>
      </w:pPr>
      <w:r w:rsidRPr="008853F3">
        <w:rPr>
          <w:noProof/>
        </w:rPr>
        <mc:AlternateContent>
          <mc:Choice Requires="wps">
            <w:drawing>
              <wp:anchor distT="0" distB="0" distL="114300" distR="114300" simplePos="0" relativeHeight="251662336" behindDoc="0" locked="0" layoutInCell="1" allowOverlap="1" wp14:anchorId="726D0862" wp14:editId="3582713C">
                <wp:simplePos x="0" y="0"/>
                <wp:positionH relativeFrom="column">
                  <wp:posOffset>-370114</wp:posOffset>
                </wp:positionH>
                <wp:positionV relativeFrom="paragraph">
                  <wp:posOffset>113665</wp:posOffset>
                </wp:positionV>
                <wp:extent cx="6318250" cy="29527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6318250" cy="295275"/>
                        </a:xfrm>
                        <a:prstGeom prst="rect">
                          <a:avLst/>
                        </a:prstGeom>
                        <a:solidFill>
                          <a:srgbClr val="A51890"/>
                        </a:solidFill>
                        <a:ln w="6350">
                          <a:solidFill>
                            <a:sysClr val="windowText" lastClr="000000"/>
                          </a:solidFill>
                        </a:ln>
                      </wps:spPr>
                      <wps:txbx>
                        <w:txbxContent>
                          <w:sdt>
                            <w:sdtPr>
                              <w:rPr>
                                <w:b/>
                                <w:color w:val="FFFFFF" w:themeColor="background1"/>
                                <w:sz w:val="24"/>
                                <w:szCs w:val="24"/>
                              </w:rPr>
                              <w:id w:val="-69962624"/>
                              <w:lock w:val="sdtContentLocked"/>
                              <w:placeholder>
                                <w:docPart w:val="DefaultPlaceholder_-1854013440"/>
                              </w:placeholder>
                            </w:sdtPr>
                            <w:sdtEndPr/>
                            <w:sdtContent>
                              <w:p w14:paraId="6FF8FA26" w14:textId="77777777" w:rsidR="006D2156" w:rsidRPr="005D4827" w:rsidRDefault="00490B84" w:rsidP="005D4827">
                                <w:pPr>
                                  <w:shd w:val="clear" w:color="auto" w:fill="A51890"/>
                                  <w:rPr>
                                    <w:b/>
                                    <w:color w:val="FFFFFF" w:themeColor="background1"/>
                                    <w:sz w:val="24"/>
                                    <w:szCs w:val="24"/>
                                  </w:rPr>
                                </w:pPr>
                                <w:r w:rsidRPr="005D4827">
                                  <w:rPr>
                                    <w:b/>
                                    <w:color w:val="FFFFFF" w:themeColor="background1"/>
                                    <w:sz w:val="24"/>
                                    <w:szCs w:val="24"/>
                                  </w:rPr>
                                  <w:t>1</w:t>
                                </w:r>
                                <w:r w:rsidRPr="005D4827">
                                  <w:rPr>
                                    <w:b/>
                                    <w:color w:val="FFFFFF" w:themeColor="background1"/>
                                    <w:sz w:val="24"/>
                                    <w:szCs w:val="24"/>
                                  </w:rPr>
                                  <w:tab/>
                                  <w:t>Scope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6D0862" id="Text Box 13" o:spid="_x0000_s1027" type="#_x0000_t202" style="position:absolute;left:0;text-align:left;margin-left:-29.15pt;margin-top:8.95pt;width:49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" fillcolor="#a51890" strokecolor="windowText" strokeweight=".5pt">
                <v:textbox>
                  <w:txbxContent>
                    <w:sdt>
                      <w:sdtPr>
                        <w:rPr>
                          <w:b/>
                          <w:color w:val="FFFFFF" w:themeColor="background1"/>
                          <w:sz w:val="24"/>
                          <w:szCs w:val="24"/>
                        </w:rPr>
                        <w:id w:val="-69962624"/>
                        <w:lock w:val="sdtContentLocked"/>
                        <w:placeholder>
                          <w:docPart w:val="DefaultPlaceholder_-1854013440"/>
                        </w:placeholder>
                      </w:sdtPr>
                      <w:sdtEndPr/>
                      <w:sdtContent>
                        <w:p w14:paraId="6FF8FA26" w14:textId="77777777" w:rsidR="006D2156" w:rsidRPr="005D4827" w:rsidRDefault="00490B84" w:rsidP="005D4827">
                          <w:pPr>
                            <w:shd w:val="clear" w:color="auto" w:fill="A51890"/>
                            <w:rPr>
                              <w:b/>
                              <w:color w:val="FFFFFF" w:themeColor="background1"/>
                              <w:sz w:val="24"/>
                              <w:szCs w:val="24"/>
                            </w:rPr>
                          </w:pPr>
                          <w:r w:rsidRPr="005D4827">
                            <w:rPr>
                              <w:b/>
                              <w:color w:val="FFFFFF" w:themeColor="background1"/>
                              <w:sz w:val="24"/>
                              <w:szCs w:val="24"/>
                            </w:rPr>
                            <w:t>1</w:t>
                          </w:r>
                          <w:r w:rsidRPr="005D4827">
                            <w:rPr>
                              <w:b/>
                              <w:color w:val="FFFFFF" w:themeColor="background1"/>
                              <w:sz w:val="24"/>
                              <w:szCs w:val="24"/>
                            </w:rPr>
                            <w:tab/>
                            <w:t>Scope</w:t>
                          </w:r>
                        </w:p>
                      </w:sdtContent>
                    </w:sdt>
                  </w:txbxContent>
                </v:textbox>
              </v:shape>
            </w:pict>
          </mc:Fallback>
        </mc:AlternateContent>
      </w:r>
    </w:p>
    <w:p w14:paraId="692DFAC3" w14:textId="293017D8" w:rsidR="00BA74AD" w:rsidRPr="008A5F20" w:rsidRDefault="00BA74AD" w:rsidP="008A5F20">
      <w:pPr>
        <w:spacing w:after="0" w:line="240" w:lineRule="auto"/>
        <w:ind w:right="-308"/>
        <w:rPr>
          <w:color w:val="FF0000"/>
        </w:rPr>
      </w:pPr>
    </w:p>
    <w:p w14:paraId="01AF4505" w14:textId="77777777" w:rsidR="00364FA9" w:rsidRPr="00364FA9" w:rsidRDefault="00364FA9" w:rsidP="00364FA9">
      <w:pPr>
        <w:pStyle w:val="ListParagraph"/>
        <w:spacing w:after="0" w:line="240" w:lineRule="auto"/>
        <w:ind w:left="284" w:right="-308"/>
        <w:rPr>
          <w:color w:val="FF0000"/>
        </w:rPr>
      </w:pPr>
    </w:p>
    <w:p w14:paraId="7D1E65E6" w14:textId="77777777" w:rsidR="000877BF" w:rsidRDefault="000877BF" w:rsidP="000877BF">
      <w:pPr>
        <w:pStyle w:val="ListParagraph"/>
        <w:numPr>
          <w:ilvl w:val="1"/>
          <w:numId w:val="16"/>
        </w:numPr>
        <w:spacing w:after="0" w:line="240" w:lineRule="auto"/>
        <w:ind w:left="284" w:right="-308" w:hanging="786"/>
      </w:pPr>
      <w:r w:rsidRPr="006C59EE">
        <w:t xml:space="preserve">This policy is for all customers who receive a service from Aster </w:t>
      </w:r>
      <w:r w:rsidRPr="005A0EE8">
        <w:rPr>
          <w:color w:val="000000" w:themeColor="text1"/>
        </w:rPr>
        <w:t xml:space="preserve">Group </w:t>
      </w:r>
      <w:r w:rsidRPr="006C59EE">
        <w:t>or where an applicatio</w:t>
      </w:r>
      <w:r>
        <w:t xml:space="preserve">n </w:t>
      </w:r>
      <w:r w:rsidRPr="006C59EE">
        <w:t>is being made for a tenancy with Aster.</w:t>
      </w:r>
      <w:r>
        <w:t xml:space="preserve"> This includes where contractors or agents are providing a service on Aster’s behalf.</w:t>
      </w:r>
    </w:p>
    <w:p w14:paraId="69AF1751" w14:textId="77777777" w:rsidR="000877BF" w:rsidRDefault="000877BF" w:rsidP="000877BF">
      <w:pPr>
        <w:pStyle w:val="ListParagraph"/>
        <w:spacing w:after="0" w:line="240" w:lineRule="auto"/>
        <w:ind w:left="284" w:right="-308"/>
      </w:pPr>
    </w:p>
    <w:p w14:paraId="6C97DEFC" w14:textId="5B51C833" w:rsidR="000877BF" w:rsidRDefault="000877BF" w:rsidP="00E357FB">
      <w:pPr>
        <w:pStyle w:val="ListParagraph"/>
        <w:numPr>
          <w:ilvl w:val="1"/>
          <w:numId w:val="16"/>
        </w:numPr>
        <w:spacing w:after="0" w:line="240" w:lineRule="auto"/>
        <w:ind w:left="284" w:right="-308" w:hanging="786"/>
      </w:pPr>
      <w:r>
        <w:t>We aim</w:t>
      </w:r>
      <w:r w:rsidR="00FF0DA0" w:rsidRPr="00C5039A">
        <w:t xml:space="preserve"> to get it right first time. However, we do accept that sometimes we may fall short of what </w:t>
      </w:r>
      <w:r w:rsidR="00AD7132">
        <w:t>is</w:t>
      </w:r>
      <w:r w:rsidR="00FF0DA0" w:rsidRPr="00C5039A">
        <w:t xml:space="preserve"> </w:t>
      </w:r>
      <w:proofErr w:type="gramStart"/>
      <w:r w:rsidR="00FF0DA0" w:rsidRPr="00C5039A">
        <w:t>expect</w:t>
      </w:r>
      <w:r w:rsidR="00AD7132">
        <w:t>ed</w:t>
      </w:r>
      <w:proofErr w:type="gramEnd"/>
      <w:r w:rsidR="00FF0DA0" w:rsidRPr="00C5039A">
        <w:t xml:space="preserve"> and customers may complain. </w:t>
      </w:r>
      <w:r w:rsidR="00A558D6">
        <w:t>We understand that complaints</w:t>
      </w:r>
      <w:r w:rsidR="00E57F68">
        <w:t xml:space="preserve">, </w:t>
      </w:r>
      <w:r w:rsidR="00A558D6">
        <w:t>and the circumstances around them</w:t>
      </w:r>
      <w:r w:rsidR="00E57F68">
        <w:t>,</w:t>
      </w:r>
      <w:r w:rsidR="00A558D6">
        <w:t xml:space="preserve"> may cause distress or upset for customers and </w:t>
      </w:r>
      <w:r w:rsidR="00E57F68">
        <w:t xml:space="preserve">we </w:t>
      </w:r>
      <w:r w:rsidR="00A558D6">
        <w:t>aim to deal with complaints in a sensitive and timely manner to reach an amicable resolutio</w:t>
      </w:r>
      <w:r w:rsidR="0001518D">
        <w:t>n.</w:t>
      </w:r>
    </w:p>
    <w:p w14:paraId="6B7A39FF" w14:textId="77777777" w:rsidR="00E57F68" w:rsidRDefault="00E57F68" w:rsidP="00E57F68">
      <w:pPr>
        <w:spacing w:after="0" w:line="240" w:lineRule="auto"/>
        <w:ind w:right="-308"/>
      </w:pPr>
    </w:p>
    <w:p w14:paraId="15B37E0B" w14:textId="7E120A30" w:rsidR="000949FE" w:rsidRPr="006C59EE" w:rsidRDefault="0020745D" w:rsidP="000949FE">
      <w:pPr>
        <w:pStyle w:val="ListParagraph"/>
        <w:numPr>
          <w:ilvl w:val="1"/>
          <w:numId w:val="16"/>
        </w:numPr>
        <w:spacing w:after="0" w:line="240" w:lineRule="auto"/>
        <w:ind w:left="284" w:right="-308" w:hanging="786"/>
      </w:pPr>
      <w:bookmarkStart w:id="0" w:name="_Hlk68794399"/>
      <w:r>
        <w:t>The policy</w:t>
      </w:r>
      <w:r w:rsidR="00FF0DA0" w:rsidRPr="006C59EE">
        <w:t xml:space="preserve"> does not apply to complaints that are </w:t>
      </w:r>
      <w:r w:rsidR="000949FE" w:rsidRPr="006C59EE">
        <w:t>r</w:t>
      </w:r>
      <w:r w:rsidR="00FF0DA0" w:rsidRPr="006C59EE">
        <w:t>elated to our commercial relationships with other parties</w:t>
      </w:r>
      <w:r>
        <w:t xml:space="preserve"> or to appeals regarding letting decisions, which are dealt with by the relevant Lettings Manager. </w:t>
      </w:r>
      <w:r w:rsidR="00E57F68">
        <w:t>A</w:t>
      </w:r>
      <w:r>
        <w:t xml:space="preserve"> complaint may follow a lettings appeal if a customer is dissatisfied with the </w:t>
      </w:r>
      <w:r w:rsidR="00920B44">
        <w:t>outcome</w:t>
      </w:r>
      <w:r>
        <w:t>.</w:t>
      </w:r>
      <w:r w:rsidR="00B56894">
        <w:rPr>
          <w:color w:val="FF0000"/>
        </w:rPr>
        <w:t xml:space="preserve"> </w:t>
      </w:r>
    </w:p>
    <w:bookmarkEnd w:id="0"/>
    <w:p w14:paraId="726EDA76" w14:textId="77777777" w:rsidR="00C5039A" w:rsidRDefault="00C5039A" w:rsidP="00C5039A">
      <w:pPr>
        <w:spacing w:after="0" w:line="240" w:lineRule="auto"/>
        <w:ind w:right="-308"/>
      </w:pPr>
    </w:p>
    <w:p w14:paraId="3AB7DBCB" w14:textId="23913095" w:rsidR="00C50DEF" w:rsidRDefault="00FF0DA0" w:rsidP="00C50DEF">
      <w:pPr>
        <w:pStyle w:val="ListParagraph"/>
        <w:numPr>
          <w:ilvl w:val="1"/>
          <w:numId w:val="16"/>
        </w:numPr>
        <w:spacing w:after="0" w:line="240" w:lineRule="auto"/>
        <w:ind w:left="284" w:right="-308" w:hanging="786"/>
      </w:pPr>
      <w:r w:rsidRPr="002B2B0E">
        <w:t xml:space="preserve">Everyone </w:t>
      </w:r>
      <w:r w:rsidR="0046397E">
        <w:t xml:space="preserve">in </w:t>
      </w:r>
      <w:r w:rsidRPr="002B2B0E">
        <w:t>Aste</w:t>
      </w:r>
      <w:r w:rsidR="0001518D">
        <w:t>r G</w:t>
      </w:r>
      <w:r w:rsidR="0046397E">
        <w:t xml:space="preserve">roup </w:t>
      </w:r>
      <w:r w:rsidRPr="002B2B0E">
        <w:t xml:space="preserve">is responsible for the service we deliver and when something goes wrong the way we respond to a complaint will reflect our values. </w:t>
      </w:r>
      <w:r>
        <w:t>W</w:t>
      </w:r>
      <w:r w:rsidRPr="002B2B0E">
        <w:t xml:space="preserve">e </w:t>
      </w:r>
      <w:r>
        <w:t>value</w:t>
      </w:r>
      <w:r w:rsidRPr="002B2B0E">
        <w:t xml:space="preserve"> </w:t>
      </w:r>
      <w:r>
        <w:t>the opportunities complaints provide</w:t>
      </w:r>
      <w:r w:rsidRPr="002B2B0E">
        <w:t xml:space="preserve"> us</w:t>
      </w:r>
      <w:r w:rsidR="00F76F08">
        <w:t xml:space="preserve"> to </w:t>
      </w:r>
      <w:r w:rsidRPr="002B2B0E">
        <w:t>review</w:t>
      </w:r>
      <w:r>
        <w:t xml:space="preserve"> </w:t>
      </w:r>
      <w:r w:rsidRPr="002B2B0E">
        <w:t>our processes</w:t>
      </w:r>
      <w:r w:rsidR="00F76F08">
        <w:t xml:space="preserve"> </w:t>
      </w:r>
      <w:r w:rsidR="00F76F08" w:rsidRPr="00BB76AA">
        <w:rPr>
          <w:color w:val="000000" w:themeColor="text1"/>
        </w:rPr>
        <w:t>an</w:t>
      </w:r>
      <w:r w:rsidR="00403490" w:rsidRPr="00BB76AA">
        <w:rPr>
          <w:color w:val="000000" w:themeColor="text1"/>
        </w:rPr>
        <w:t>d, where appropriate, practice, to</w:t>
      </w:r>
      <w:r w:rsidR="00F76F08" w:rsidRPr="00BB76AA">
        <w:rPr>
          <w:color w:val="000000" w:themeColor="text1"/>
        </w:rPr>
        <w:t xml:space="preserve"> mak</w:t>
      </w:r>
      <w:r w:rsidR="0001518D">
        <w:rPr>
          <w:color w:val="000000" w:themeColor="text1"/>
        </w:rPr>
        <w:t>e a</w:t>
      </w:r>
      <w:r w:rsidR="00F76F08" w:rsidRPr="00BB76AA">
        <w:rPr>
          <w:color w:val="000000" w:themeColor="text1"/>
        </w:rPr>
        <w:t>ny changes</w:t>
      </w:r>
      <w:r w:rsidR="00594192" w:rsidRPr="00BB76AA">
        <w:rPr>
          <w:color w:val="000000" w:themeColor="text1"/>
        </w:rPr>
        <w:t xml:space="preserve"> needed</w:t>
      </w:r>
      <w:r w:rsidR="005A0EE8" w:rsidRPr="00BB76AA">
        <w:rPr>
          <w:color w:val="000000" w:themeColor="text1"/>
        </w:rPr>
        <w:t xml:space="preserve"> to improve the way we deliver our </w:t>
      </w:r>
      <w:r w:rsidR="005A0EE8">
        <w:t>services.</w:t>
      </w:r>
    </w:p>
    <w:p w14:paraId="045E81BE" w14:textId="77777777" w:rsidR="006333F6" w:rsidRDefault="006333F6" w:rsidP="007B55E4">
      <w:pPr>
        <w:pStyle w:val="ListParagraph"/>
      </w:pPr>
    </w:p>
    <w:p w14:paraId="55A3B4DE" w14:textId="36860660" w:rsidR="006333F6" w:rsidRDefault="00F11EC4" w:rsidP="009246DF">
      <w:pPr>
        <w:pStyle w:val="ListParagraph"/>
        <w:numPr>
          <w:ilvl w:val="1"/>
          <w:numId w:val="16"/>
        </w:numPr>
        <w:spacing w:after="0" w:line="240" w:lineRule="auto"/>
        <w:ind w:left="284" w:right="-308" w:hanging="786"/>
      </w:pPr>
      <w:r>
        <w:t xml:space="preserve">Aster </w:t>
      </w:r>
      <w:r w:rsidR="00395B05">
        <w:t xml:space="preserve">is a </w:t>
      </w:r>
      <w:r w:rsidR="00B67628">
        <w:t>registered Restorative Organisation</w:t>
      </w:r>
      <w:r w:rsidR="006E4D0C">
        <w:t>;</w:t>
      </w:r>
      <w:r w:rsidR="009246DF">
        <w:t xml:space="preserve"> this means </w:t>
      </w:r>
      <w:r w:rsidR="006E4D0C">
        <w:t xml:space="preserve">we meet the standards of the Restorative Justice Council for applying restorative practice throughout our organisation. </w:t>
      </w:r>
      <w:r w:rsidR="009246DF">
        <w:t>W</w:t>
      </w:r>
      <w:r w:rsidR="00B67628">
        <w:t xml:space="preserve">e will </w:t>
      </w:r>
      <w:r w:rsidR="005B2832">
        <w:t>use these restorative principl</w:t>
      </w:r>
      <w:r w:rsidR="009246DF">
        <w:t>e</w:t>
      </w:r>
      <w:r w:rsidR="005B2832">
        <w:t xml:space="preserve">s in complaint resolution </w:t>
      </w:r>
      <w:r w:rsidR="00F31AB4">
        <w:t xml:space="preserve">to build positive relationships </w:t>
      </w:r>
      <w:r w:rsidR="007B55E4">
        <w:t>within our</w:t>
      </w:r>
      <w:r w:rsidR="00F31AB4">
        <w:t xml:space="preserve"> </w:t>
      </w:r>
      <w:r w:rsidR="008C6476">
        <w:t>communities</w:t>
      </w:r>
      <w:r w:rsidR="00C607C8">
        <w:t>.</w:t>
      </w:r>
      <w:r w:rsidR="006E4D0C">
        <w:t xml:space="preserve"> </w:t>
      </w:r>
      <w:r w:rsidR="000D30C7">
        <w:t>M</w:t>
      </w:r>
      <w:r w:rsidR="006E4D0C">
        <w:t xml:space="preserve">ore information </w:t>
      </w:r>
      <w:r w:rsidR="000D30C7">
        <w:t>can be found on</w:t>
      </w:r>
      <w:r w:rsidR="006E4D0C">
        <w:t xml:space="preserve"> the </w:t>
      </w:r>
      <w:bookmarkStart w:id="1" w:name="_Hlk68797120"/>
      <w:r w:rsidR="006E4D0C">
        <w:fldChar w:fldCharType="begin"/>
      </w:r>
      <w:r w:rsidR="006E4D0C">
        <w:instrText>HYPERLINK "https://restorativejustice.org.uk/"</w:instrText>
      </w:r>
      <w:r w:rsidR="006E4D0C">
        <w:fldChar w:fldCharType="separate"/>
      </w:r>
      <w:r w:rsidR="006E4D0C" w:rsidRPr="006E4D0C">
        <w:rPr>
          <w:rStyle w:val="Hyperlink"/>
        </w:rPr>
        <w:t xml:space="preserve">Restorativejustice.org.uk </w:t>
      </w:r>
      <w:r w:rsidR="006E4D0C">
        <w:fldChar w:fldCharType="end"/>
      </w:r>
      <w:bookmarkEnd w:id="1"/>
      <w:r w:rsidR="006E4D0C">
        <w:t xml:space="preserve"> website.</w:t>
      </w:r>
    </w:p>
    <w:p w14:paraId="6D5E90E7" w14:textId="77777777" w:rsidR="00112B0A" w:rsidRDefault="00112B0A" w:rsidP="00112B0A">
      <w:pPr>
        <w:pStyle w:val="ListParagraph"/>
      </w:pPr>
    </w:p>
    <w:p w14:paraId="5B76887A" w14:textId="66FF78E2" w:rsidR="00112B0A" w:rsidRDefault="00112B0A" w:rsidP="00C50DEF">
      <w:pPr>
        <w:pStyle w:val="ListParagraph"/>
        <w:numPr>
          <w:ilvl w:val="1"/>
          <w:numId w:val="16"/>
        </w:numPr>
        <w:spacing w:after="0" w:line="240" w:lineRule="auto"/>
        <w:ind w:left="284" w:right="-308" w:hanging="786"/>
      </w:pPr>
      <w:r w:rsidRPr="00112B0A">
        <w:t>Our Complaints Policy, Procedure and Process is aligned to</w:t>
      </w:r>
      <w:r>
        <w:t xml:space="preserve"> and</w:t>
      </w:r>
      <w:r w:rsidRPr="00112B0A">
        <w:t xml:space="preserve"> follows the requirements and principles of the </w:t>
      </w:r>
      <w:hyperlink r:id="rId11" w:history="1">
        <w:r w:rsidRPr="006E4D0C">
          <w:rPr>
            <w:rStyle w:val="Hyperlink"/>
          </w:rPr>
          <w:t>Housing Ombudsman’s Complaint Handling Code</w:t>
        </w:r>
      </w:hyperlink>
      <w:r w:rsidRPr="00112B0A">
        <w:t xml:space="preserve"> and our obligations set out in the </w:t>
      </w:r>
      <w:hyperlink r:id="rId12" w:history="1">
        <w:r w:rsidRPr="006E4D0C">
          <w:rPr>
            <w:rStyle w:val="Hyperlink"/>
          </w:rPr>
          <w:t>Housing Ombudsman Scheme</w:t>
        </w:r>
      </w:hyperlink>
      <w:r w:rsidR="0033766E">
        <w:t xml:space="preserve">, </w:t>
      </w:r>
      <w:r w:rsidRPr="00112B0A">
        <w:t xml:space="preserve">the </w:t>
      </w:r>
      <w:hyperlink r:id="rId13" w:history="1">
        <w:r w:rsidRPr="006E4D0C">
          <w:rPr>
            <w:rStyle w:val="Hyperlink"/>
          </w:rPr>
          <w:t>Tenant Involvement and Empowerment Regulatory Consumer Standard</w:t>
        </w:r>
      </w:hyperlink>
      <w:r w:rsidR="0033766E">
        <w:t xml:space="preserve"> and </w:t>
      </w:r>
      <w:r w:rsidR="00C94B8B" w:rsidRPr="005A0EE8">
        <w:rPr>
          <w:color w:val="000000" w:themeColor="text1"/>
        </w:rPr>
        <w:t>the</w:t>
      </w:r>
      <w:r w:rsidR="002754C8">
        <w:rPr>
          <w:color w:val="000000" w:themeColor="text1"/>
        </w:rPr>
        <w:t xml:space="preserve"> regulatory standards set by the</w:t>
      </w:r>
      <w:r w:rsidR="00C94B8B" w:rsidRPr="005A0EE8">
        <w:rPr>
          <w:color w:val="000000" w:themeColor="text1"/>
        </w:rPr>
        <w:t xml:space="preserve"> Care Quality Commission.</w:t>
      </w:r>
    </w:p>
    <w:p w14:paraId="7D8880E4" w14:textId="3B8ACFAF" w:rsidR="006D2156" w:rsidRPr="008853F3" w:rsidRDefault="006D2156" w:rsidP="006D2156">
      <w:pPr>
        <w:spacing w:after="0" w:line="240" w:lineRule="auto"/>
        <w:ind w:left="567" w:hanging="567"/>
      </w:pPr>
      <w:r w:rsidRPr="008853F3">
        <w:rPr>
          <w:noProof/>
        </w:rPr>
        <mc:AlternateContent>
          <mc:Choice Requires="wps">
            <w:drawing>
              <wp:anchor distT="0" distB="0" distL="114300" distR="114300" simplePos="0" relativeHeight="251658240" behindDoc="0" locked="0" layoutInCell="1" allowOverlap="1" wp14:anchorId="5BA9AEC2" wp14:editId="6EE1686A">
                <wp:simplePos x="0" y="0"/>
                <wp:positionH relativeFrom="column">
                  <wp:posOffset>-360317</wp:posOffset>
                </wp:positionH>
                <wp:positionV relativeFrom="paragraph">
                  <wp:posOffset>185420</wp:posOffset>
                </wp:positionV>
                <wp:extent cx="6318250" cy="295275"/>
                <wp:effectExtent l="0" t="0" r="25400" b="28575"/>
                <wp:wrapNone/>
                <wp:docPr id="14" name="Text Box 14"/>
                <wp:cNvGraphicFramePr/>
                <a:graphic xmlns:a="http://schemas.openxmlformats.org/drawingml/2006/main">
                  <a:graphicData uri="http://schemas.microsoft.com/office/word/2010/wordprocessingShape">
                    <wps:wsp>
                      <wps:cNvSpPr txBox="1"/>
                      <wps:spPr>
                        <a:xfrm>
                          <a:off x="0" y="0"/>
                          <a:ext cx="6318250" cy="295275"/>
                        </a:xfrm>
                        <a:prstGeom prst="rect">
                          <a:avLst/>
                        </a:prstGeom>
                        <a:solidFill>
                          <a:srgbClr val="A51890"/>
                        </a:solidFill>
                        <a:ln w="6350">
                          <a:solidFill>
                            <a:schemeClr val="tx1"/>
                          </a:solidFill>
                        </a:ln>
                      </wps:spPr>
                      <wps:txbx>
                        <w:txbxContent>
                          <w:sdt>
                            <w:sdtPr>
                              <w:rPr>
                                <w:b/>
                                <w:color w:val="FFFFFF" w:themeColor="background1"/>
                                <w:sz w:val="24"/>
                                <w:szCs w:val="24"/>
                              </w:rPr>
                              <w:id w:val="380211811"/>
                              <w:lock w:val="sdtContentLocked"/>
                              <w:placeholder>
                                <w:docPart w:val="DefaultPlaceholder_-1854013440"/>
                              </w:placeholder>
                            </w:sdtPr>
                            <w:sdtEndPr/>
                            <w:sdtContent>
                              <w:p w14:paraId="78CDACFC" w14:textId="77777777" w:rsidR="006D2156" w:rsidRPr="005D4827" w:rsidRDefault="00490B84" w:rsidP="006D2156">
                                <w:pPr>
                                  <w:rPr>
                                    <w:b/>
                                    <w:color w:val="FFFFFF" w:themeColor="background1"/>
                                    <w:sz w:val="24"/>
                                    <w:szCs w:val="24"/>
                                  </w:rPr>
                                </w:pPr>
                                <w:r w:rsidRPr="005D4827">
                                  <w:rPr>
                                    <w:b/>
                                    <w:color w:val="FFFFFF" w:themeColor="background1"/>
                                    <w:sz w:val="24"/>
                                    <w:szCs w:val="24"/>
                                  </w:rPr>
                                  <w:t>2</w:t>
                                </w:r>
                                <w:r w:rsidRPr="005D4827">
                                  <w:rPr>
                                    <w:b/>
                                    <w:color w:val="FFFFFF" w:themeColor="background1"/>
                                    <w:sz w:val="24"/>
                                    <w:szCs w:val="24"/>
                                  </w:rPr>
                                  <w:tab/>
                                  <w:t>Policy Statement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9AEC2" id="Text Box 14" o:spid="_x0000_s1028" type="#_x0000_t202" style="position:absolute;left:0;text-align:left;margin-left:-28.35pt;margin-top:14.6pt;width:497.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" fillcolor="#a51890" strokecolor="black [3213]" strokeweight=".5pt">
                <v:textbox>
                  <w:txbxContent>
                    <w:sdt>
                      <w:sdtPr>
                        <w:rPr>
                          <w:b/>
                          <w:color w:val="FFFFFF" w:themeColor="background1"/>
                          <w:sz w:val="24"/>
                          <w:szCs w:val="24"/>
                        </w:rPr>
                        <w:id w:val="380211811"/>
                        <w:lock w:val="sdtContentLocked"/>
                        <w:placeholder>
                          <w:docPart w:val="DefaultPlaceholder_-1854013440"/>
                        </w:placeholder>
                      </w:sdtPr>
                      <w:sdtEndPr/>
                      <w:sdtContent>
                        <w:p w14:paraId="78CDACFC" w14:textId="77777777" w:rsidR="006D2156" w:rsidRPr="005D4827" w:rsidRDefault="00490B84" w:rsidP="006D2156">
                          <w:pPr>
                            <w:rPr>
                              <w:b/>
                              <w:color w:val="FFFFFF" w:themeColor="background1"/>
                              <w:sz w:val="24"/>
                              <w:szCs w:val="24"/>
                            </w:rPr>
                          </w:pPr>
                          <w:r w:rsidRPr="005D4827">
                            <w:rPr>
                              <w:b/>
                              <w:color w:val="FFFFFF" w:themeColor="background1"/>
                              <w:sz w:val="24"/>
                              <w:szCs w:val="24"/>
                            </w:rPr>
                            <w:t>2</w:t>
                          </w:r>
                          <w:r w:rsidRPr="005D4827">
                            <w:rPr>
                              <w:b/>
                              <w:color w:val="FFFFFF" w:themeColor="background1"/>
                              <w:sz w:val="24"/>
                              <w:szCs w:val="24"/>
                            </w:rPr>
                            <w:tab/>
                            <w:t>Policy Statement</w:t>
                          </w:r>
                        </w:p>
                      </w:sdtContent>
                    </w:sdt>
                  </w:txbxContent>
                </v:textbox>
              </v:shape>
            </w:pict>
          </mc:Fallback>
        </mc:AlternateContent>
      </w:r>
    </w:p>
    <w:p w14:paraId="78C5AB67" w14:textId="1EE7BEAE" w:rsidR="006D2156" w:rsidRPr="008853F3" w:rsidRDefault="006D2156" w:rsidP="006D2156">
      <w:pPr>
        <w:spacing w:after="0" w:line="240" w:lineRule="auto"/>
        <w:ind w:left="567" w:hanging="567"/>
      </w:pPr>
    </w:p>
    <w:p w14:paraId="0AB0E125" w14:textId="6FBA0DC8" w:rsidR="00490B84" w:rsidRPr="008853F3" w:rsidRDefault="00490B84" w:rsidP="00A13DC6">
      <w:pPr>
        <w:spacing w:after="0" w:line="240" w:lineRule="auto"/>
      </w:pPr>
    </w:p>
    <w:p w14:paraId="0C54E158" w14:textId="50F5016D" w:rsidR="00A13DC6" w:rsidRDefault="00A13DC6" w:rsidP="00A13DC6">
      <w:pPr>
        <w:spacing w:after="0" w:line="240" w:lineRule="auto"/>
        <w:rPr>
          <w:szCs w:val="24"/>
        </w:rPr>
      </w:pPr>
    </w:p>
    <w:p w14:paraId="74A4D56E" w14:textId="5801617A" w:rsidR="00BB76AA" w:rsidRPr="00BB76AA" w:rsidRDefault="00FF0DA0" w:rsidP="00FF0DA0">
      <w:pPr>
        <w:pStyle w:val="ListParagraph"/>
        <w:numPr>
          <w:ilvl w:val="1"/>
          <w:numId w:val="20"/>
        </w:numPr>
        <w:spacing w:after="0" w:line="240" w:lineRule="auto"/>
        <w:ind w:left="284" w:right="-308" w:hanging="786"/>
        <w:rPr>
          <w:color w:val="000000" w:themeColor="text1"/>
        </w:rPr>
      </w:pPr>
      <w:r>
        <w:t>We will ensure everyone is treated fairly</w:t>
      </w:r>
      <w:r w:rsidR="005A0EE8">
        <w:t xml:space="preserve"> and honestly</w:t>
      </w:r>
      <w:r>
        <w:t xml:space="preserve"> </w:t>
      </w:r>
      <w:r w:rsidR="00641055">
        <w:t>throughout</w:t>
      </w:r>
      <w:r w:rsidR="00742EB3">
        <w:t>,</w:t>
      </w:r>
      <w:r w:rsidR="00641055">
        <w:t xml:space="preserve"> and following</w:t>
      </w:r>
      <w:r w:rsidR="00B06BAD">
        <w:t xml:space="preserve"> the complaints process,</w:t>
      </w:r>
      <w:r w:rsidR="00641055" w:rsidRPr="00641055">
        <w:t xml:space="preserve"> without discrimination</w:t>
      </w:r>
      <w:r w:rsidR="00ED2C6C">
        <w:t>,</w:t>
      </w:r>
      <w:r w:rsidR="00641055" w:rsidRPr="00641055">
        <w:t xml:space="preserve"> </w:t>
      </w:r>
      <w:r w:rsidR="00641055">
        <w:t>in line with</w:t>
      </w:r>
      <w:r>
        <w:t xml:space="preserve"> Aster’s</w:t>
      </w:r>
      <w:r w:rsidR="00B06BAD">
        <w:t xml:space="preserve"> </w:t>
      </w:r>
      <w:r>
        <w:t xml:space="preserve">Diversity </w:t>
      </w:r>
      <w:r w:rsidR="00BD440F">
        <w:t>and Inclusion P</w:t>
      </w:r>
      <w:r>
        <w:t>olic</w:t>
      </w:r>
      <w:r w:rsidR="0001518D">
        <w:t xml:space="preserve">y. </w:t>
      </w:r>
      <w:r w:rsidR="00E76A86">
        <w:t xml:space="preserve"> </w:t>
      </w:r>
    </w:p>
    <w:p w14:paraId="075060D6" w14:textId="77777777" w:rsidR="00BB76AA" w:rsidRPr="00BB76AA" w:rsidRDefault="00BB76AA" w:rsidP="00BB76AA">
      <w:pPr>
        <w:pStyle w:val="ListParagraph"/>
        <w:spacing w:after="0" w:line="240" w:lineRule="auto"/>
        <w:ind w:left="284" w:right="-308"/>
        <w:rPr>
          <w:color w:val="000000" w:themeColor="text1"/>
        </w:rPr>
      </w:pPr>
    </w:p>
    <w:p w14:paraId="71F7873B" w14:textId="52A73B90" w:rsidR="00B50C21" w:rsidRPr="00BB76AA" w:rsidRDefault="0055702D" w:rsidP="00FF0DA0">
      <w:pPr>
        <w:pStyle w:val="ListParagraph"/>
        <w:numPr>
          <w:ilvl w:val="1"/>
          <w:numId w:val="20"/>
        </w:numPr>
        <w:spacing w:after="0" w:line="240" w:lineRule="auto"/>
        <w:ind w:left="284" w:right="-308" w:hanging="786"/>
        <w:rPr>
          <w:color w:val="000000" w:themeColor="text1"/>
        </w:rPr>
      </w:pPr>
      <w:r>
        <w:t>In line with the Health and Care Social</w:t>
      </w:r>
      <w:r w:rsidR="00BB76AA">
        <w:t xml:space="preserve"> Care Act, 2008, </w:t>
      </w:r>
      <w:r w:rsidR="00BB76AA" w:rsidRPr="00BB76AA">
        <w:rPr>
          <w:color w:val="000000" w:themeColor="text1"/>
        </w:rPr>
        <w:t>we</w:t>
      </w:r>
      <w:r w:rsidR="00E76A86" w:rsidRPr="00BB76AA">
        <w:rPr>
          <w:color w:val="000000" w:themeColor="text1"/>
          <w:shd w:val="clear" w:color="auto" w:fill="FFFFFF"/>
        </w:rPr>
        <w:t xml:space="preserve"> have a duty of care for those we work with and have an obligation to fulfil Duty of Candour.</w:t>
      </w:r>
    </w:p>
    <w:p w14:paraId="04B09BD7" w14:textId="77777777" w:rsidR="00E42A25" w:rsidRDefault="00E42A25" w:rsidP="00E42A25">
      <w:pPr>
        <w:pStyle w:val="ListParagraph"/>
        <w:spacing w:after="0" w:line="240" w:lineRule="auto"/>
        <w:ind w:left="284" w:right="-308"/>
      </w:pPr>
    </w:p>
    <w:p w14:paraId="06573531" w14:textId="77777777" w:rsidR="00E42A25" w:rsidRPr="006C59EE" w:rsidRDefault="00E42A25" w:rsidP="00E42A25">
      <w:pPr>
        <w:pStyle w:val="ListParagraph"/>
        <w:numPr>
          <w:ilvl w:val="1"/>
          <w:numId w:val="20"/>
        </w:numPr>
        <w:spacing w:after="0" w:line="240" w:lineRule="auto"/>
        <w:ind w:left="284" w:right="-308" w:hanging="786"/>
      </w:pPr>
      <w:r w:rsidRPr="006C59EE">
        <w:t xml:space="preserve">A complaint is defined in the Housing Ombudsman Service’s Complaint Handling Code, providing a clear understanding of what </w:t>
      </w:r>
      <w:r>
        <w:t xml:space="preserve">is considered </w:t>
      </w:r>
      <w:r w:rsidRPr="006C59EE">
        <w:t xml:space="preserve">a complaint. For the purposes of this policy a complaint is -    </w:t>
      </w:r>
    </w:p>
    <w:p w14:paraId="5AA0411C" w14:textId="77777777" w:rsidR="00E42A25" w:rsidRPr="006C59EE" w:rsidRDefault="00E42A25" w:rsidP="00E42A25">
      <w:pPr>
        <w:pStyle w:val="ListParagraph"/>
      </w:pPr>
    </w:p>
    <w:p w14:paraId="50EEC4BC" w14:textId="77777777" w:rsidR="00E42A25" w:rsidRPr="006C59EE" w:rsidRDefault="00E42A25" w:rsidP="00E42A25">
      <w:pPr>
        <w:pStyle w:val="ListParagraph"/>
        <w:spacing w:after="0" w:line="240" w:lineRule="auto"/>
        <w:ind w:left="284" w:right="-308"/>
      </w:pPr>
      <w:r w:rsidRPr="006C59EE">
        <w:t>An expression of dissatisfaction, however made, about the standard of service, actions, or lack of action by Aster, Aster’s staff or those acting on Aster’s behalf, affecting an individual customer</w:t>
      </w:r>
      <w:r w:rsidRPr="006C59EE">
        <w:rPr>
          <w:b/>
          <w:bCs/>
        </w:rPr>
        <w:t xml:space="preserve"> </w:t>
      </w:r>
      <w:r w:rsidRPr="006C59EE">
        <w:t xml:space="preserve">or group of customers </w:t>
      </w:r>
    </w:p>
    <w:p w14:paraId="72FE39E9" w14:textId="77777777" w:rsidR="00E42A25" w:rsidRPr="006C59EE" w:rsidRDefault="00E42A25" w:rsidP="00E42A25">
      <w:pPr>
        <w:pStyle w:val="ListParagraph"/>
        <w:spacing w:after="0" w:line="240" w:lineRule="auto"/>
        <w:ind w:left="284" w:right="-308"/>
      </w:pPr>
    </w:p>
    <w:p w14:paraId="14A5CBC3" w14:textId="0DD5CA6E" w:rsidR="00E42A25" w:rsidRDefault="00BB76AA" w:rsidP="00E85A1C">
      <w:pPr>
        <w:pStyle w:val="ListParagraph"/>
        <w:spacing w:after="0" w:line="240" w:lineRule="auto"/>
        <w:ind w:left="284" w:right="-308"/>
      </w:pPr>
      <w:r w:rsidRPr="00C664FA">
        <w:rPr>
          <w:color w:val="000000" w:themeColor="text1"/>
        </w:rPr>
        <w:lastRenderedPageBreak/>
        <w:t xml:space="preserve">We will not record a complaint for matters that have </w:t>
      </w:r>
      <w:r w:rsidR="00E42A25" w:rsidRPr="00C664FA">
        <w:t>previously been considered under the complaints process</w:t>
      </w:r>
      <w:r w:rsidRPr="00C664FA">
        <w:t xml:space="preserve">, </w:t>
      </w:r>
      <w:r w:rsidR="00E42A25" w:rsidRPr="00C664FA">
        <w:t>or about an issue which Aster has not previously been told abou</w:t>
      </w:r>
      <w:r w:rsidR="0001518D">
        <w:t>t, f</w:t>
      </w:r>
      <w:r w:rsidR="00E42A25" w:rsidRPr="00C664FA">
        <w:t>or example</w:t>
      </w:r>
      <w:r w:rsidR="00E85A1C" w:rsidRPr="00C664FA">
        <w:t>:</w:t>
      </w:r>
    </w:p>
    <w:p w14:paraId="5DC39DE0" w14:textId="77777777" w:rsidR="00433D01" w:rsidRPr="006C59EE" w:rsidRDefault="00433D01" w:rsidP="00E85A1C">
      <w:pPr>
        <w:pStyle w:val="ListParagraph"/>
        <w:spacing w:after="0" w:line="240" w:lineRule="auto"/>
        <w:ind w:left="284" w:right="-308"/>
      </w:pPr>
    </w:p>
    <w:p w14:paraId="3786A58C" w14:textId="77777777" w:rsidR="00E42A25" w:rsidRPr="006C59EE" w:rsidRDefault="00E42A25" w:rsidP="00E42A25">
      <w:pPr>
        <w:pStyle w:val="ListParagraph"/>
        <w:numPr>
          <w:ilvl w:val="0"/>
          <w:numId w:val="29"/>
        </w:numPr>
        <w:spacing w:after="0" w:line="240" w:lineRule="auto"/>
        <w:ind w:left="1276" w:right="-308" w:hanging="567"/>
      </w:pPr>
      <w:r w:rsidRPr="006C59EE">
        <w:t>Reporting a repair</w:t>
      </w:r>
    </w:p>
    <w:p w14:paraId="4389BE0E" w14:textId="77777777" w:rsidR="00E42A25" w:rsidRPr="006C59EE" w:rsidRDefault="00E42A25" w:rsidP="00E42A25">
      <w:pPr>
        <w:pStyle w:val="ListParagraph"/>
        <w:numPr>
          <w:ilvl w:val="0"/>
          <w:numId w:val="29"/>
        </w:numPr>
        <w:spacing w:after="0" w:line="240" w:lineRule="auto"/>
        <w:ind w:left="1276" w:right="-308" w:hanging="567"/>
      </w:pPr>
      <w:r w:rsidRPr="006C59EE">
        <w:t>Reporting neighbourhood issues</w:t>
      </w:r>
    </w:p>
    <w:p w14:paraId="26FD84CC" w14:textId="7F33585D" w:rsidR="00225ADE" w:rsidRDefault="00E42A25" w:rsidP="00225ADE">
      <w:pPr>
        <w:pStyle w:val="ListParagraph"/>
        <w:numPr>
          <w:ilvl w:val="0"/>
          <w:numId w:val="29"/>
        </w:numPr>
        <w:spacing w:after="0" w:line="240" w:lineRule="auto"/>
        <w:ind w:left="1276" w:right="-308" w:hanging="567"/>
      </w:pPr>
      <w:r w:rsidRPr="006C59EE">
        <w:t>Reporting anti-social behaviour</w:t>
      </w:r>
    </w:p>
    <w:p w14:paraId="39EEFFFE" w14:textId="77777777" w:rsidR="00225ADE" w:rsidRDefault="00225ADE" w:rsidP="00225ADE">
      <w:pPr>
        <w:pStyle w:val="ListParagraph"/>
        <w:spacing w:after="0" w:line="240" w:lineRule="auto"/>
        <w:ind w:left="1276" w:right="-308"/>
      </w:pPr>
    </w:p>
    <w:p w14:paraId="3C6055C2" w14:textId="3D03D35E" w:rsidR="00225ADE" w:rsidRDefault="00225ADE" w:rsidP="00225ADE">
      <w:pPr>
        <w:pStyle w:val="ListParagraph"/>
        <w:numPr>
          <w:ilvl w:val="1"/>
          <w:numId w:val="20"/>
        </w:numPr>
        <w:spacing w:after="0" w:line="240" w:lineRule="auto"/>
        <w:ind w:left="284" w:right="-308" w:hanging="786"/>
      </w:pPr>
      <w:r w:rsidRPr="006C59EE">
        <w:t xml:space="preserve">We will accept and record a complaint unless there is a valid reason not to do so and, in these circumstances, a detailed explanation will be </w:t>
      </w:r>
      <w:r>
        <w:t>given</w:t>
      </w:r>
      <w:r w:rsidRPr="006C59EE">
        <w:t xml:space="preserve"> setting out why the matter is not suitable for the complaints process. </w:t>
      </w:r>
    </w:p>
    <w:p w14:paraId="12ECB61C" w14:textId="77777777" w:rsidR="00225ADE" w:rsidRDefault="00225ADE" w:rsidP="00225ADE">
      <w:pPr>
        <w:pStyle w:val="ListParagraph"/>
        <w:spacing w:after="0" w:line="240" w:lineRule="auto"/>
        <w:ind w:left="284" w:right="-308"/>
      </w:pPr>
    </w:p>
    <w:p w14:paraId="500C0842" w14:textId="77777777" w:rsidR="005A0EE8" w:rsidRDefault="00225ADE" w:rsidP="005A0EE8">
      <w:pPr>
        <w:pStyle w:val="ListParagraph"/>
        <w:numPr>
          <w:ilvl w:val="1"/>
          <w:numId w:val="20"/>
        </w:numPr>
        <w:spacing w:after="0" w:line="240" w:lineRule="auto"/>
        <w:ind w:left="284" w:right="-308" w:hanging="786"/>
      </w:pPr>
      <w:r>
        <w:t>We will promote a positive, no-blame complaint handling culture.</w:t>
      </w:r>
    </w:p>
    <w:p w14:paraId="78A5B04D" w14:textId="77777777" w:rsidR="005A0EE8" w:rsidRDefault="005A0EE8" w:rsidP="005A0EE8">
      <w:pPr>
        <w:pStyle w:val="ListParagraph"/>
      </w:pPr>
    </w:p>
    <w:p w14:paraId="69C29758" w14:textId="342023D9" w:rsidR="00407C37" w:rsidRPr="005A0EE8" w:rsidRDefault="00B06BAD" w:rsidP="005A0EE8">
      <w:pPr>
        <w:pStyle w:val="ListParagraph"/>
        <w:numPr>
          <w:ilvl w:val="1"/>
          <w:numId w:val="20"/>
        </w:numPr>
        <w:spacing w:after="0" w:line="240" w:lineRule="auto"/>
        <w:ind w:left="284" w:right="-308" w:hanging="786"/>
      </w:pPr>
      <w:r>
        <w:t>We</w:t>
      </w:r>
      <w:r w:rsidRPr="006C59EE">
        <w:t xml:space="preserve"> will proactively assess and analyse complaints to identify any trends, causes or systemic issues to learn and make</w:t>
      </w:r>
      <w:r>
        <w:t xml:space="preserve"> improvements to</w:t>
      </w:r>
      <w:r w:rsidRPr="006C59EE">
        <w:t xml:space="preserve"> our services, policies</w:t>
      </w:r>
      <w:r>
        <w:t>,</w:t>
      </w:r>
      <w:r w:rsidRPr="006C59EE">
        <w:t xml:space="preserve"> and procedures.</w:t>
      </w:r>
      <w:r w:rsidR="00796993">
        <w:t xml:space="preserve"> </w:t>
      </w:r>
    </w:p>
    <w:p w14:paraId="544EEF35" w14:textId="77777777" w:rsidR="005A0EE8" w:rsidRPr="005A0EE8" w:rsidRDefault="005A0EE8" w:rsidP="005A0EE8">
      <w:pPr>
        <w:pStyle w:val="ListParagraph"/>
        <w:spacing w:after="0" w:line="240" w:lineRule="auto"/>
        <w:ind w:left="284" w:right="-308"/>
        <w:rPr>
          <w:color w:val="FF0000"/>
        </w:rPr>
      </w:pPr>
    </w:p>
    <w:p w14:paraId="7FE77CF4" w14:textId="3E914AB1" w:rsidR="00407C37" w:rsidRPr="00407C37" w:rsidRDefault="00407C37" w:rsidP="00407C37">
      <w:pPr>
        <w:pStyle w:val="ListParagraph"/>
        <w:numPr>
          <w:ilvl w:val="1"/>
          <w:numId w:val="20"/>
        </w:numPr>
        <w:spacing w:after="0" w:line="240" w:lineRule="auto"/>
        <w:ind w:left="284" w:right="-308" w:hanging="786"/>
      </w:pPr>
      <w:r w:rsidRPr="00407C37">
        <w:t>We will listen to our customers to understand where our service has not met their expectations. We will make sure the complaints process is accessible, customer focused and enables customers to have their voice heard at all points of the process to try and reach a resolution as early as possible.</w:t>
      </w:r>
    </w:p>
    <w:p w14:paraId="6427ECDF" w14:textId="77777777" w:rsidR="00424522" w:rsidRPr="006C59EE" w:rsidRDefault="00424522" w:rsidP="00AB4946">
      <w:pPr>
        <w:spacing w:after="0" w:line="240" w:lineRule="auto"/>
        <w:ind w:right="-308"/>
      </w:pPr>
    </w:p>
    <w:p w14:paraId="2473DA15" w14:textId="62B791B1" w:rsidR="00A558D6" w:rsidRDefault="00A813A7" w:rsidP="00112B0A">
      <w:pPr>
        <w:pStyle w:val="ListParagraph"/>
        <w:numPr>
          <w:ilvl w:val="1"/>
          <w:numId w:val="20"/>
        </w:numPr>
        <w:spacing w:after="0" w:line="240" w:lineRule="auto"/>
        <w:ind w:left="284" w:right="-308" w:hanging="786"/>
      </w:pPr>
      <w:r w:rsidRPr="006C59EE">
        <w:t>W</w:t>
      </w:r>
      <w:r w:rsidR="00FF0DA0" w:rsidRPr="006C59EE">
        <w:t xml:space="preserve">e will ensure a consistent approach to dealing with complaints across </w:t>
      </w:r>
      <w:r w:rsidR="00C00A6B" w:rsidRPr="006C59EE">
        <w:t>all</w:t>
      </w:r>
      <w:r w:rsidR="00FF0DA0" w:rsidRPr="006C59EE">
        <w:t xml:space="preserve"> our team</w:t>
      </w:r>
      <w:r w:rsidR="006B61A0" w:rsidRPr="006C59EE">
        <w:t>s</w:t>
      </w:r>
      <w:r w:rsidR="00CB331B">
        <w:t>,</w:t>
      </w:r>
      <w:r w:rsidR="006B61A0" w:rsidRPr="006C59EE">
        <w:t xml:space="preserve"> </w:t>
      </w:r>
      <w:r w:rsidR="005E5646" w:rsidRPr="006C59EE">
        <w:t>prom</w:t>
      </w:r>
      <w:r w:rsidR="00841CD6" w:rsidRPr="006C59EE">
        <w:t>oting</w:t>
      </w:r>
      <w:r w:rsidR="006B61A0" w:rsidRPr="006C59EE">
        <w:t xml:space="preserve"> a positive</w:t>
      </w:r>
      <w:r w:rsidR="005E5646" w:rsidRPr="006C59EE">
        <w:t>,</w:t>
      </w:r>
      <w:r w:rsidR="006B61A0" w:rsidRPr="006C59EE">
        <w:t xml:space="preserve"> </w:t>
      </w:r>
      <w:r w:rsidR="00A558D6" w:rsidRPr="006C59EE">
        <w:t>accountable,</w:t>
      </w:r>
      <w:r w:rsidR="006B61A0" w:rsidRPr="006C59EE">
        <w:t xml:space="preserve"> and transparent </w:t>
      </w:r>
      <w:r w:rsidR="005E5646" w:rsidRPr="006C59EE">
        <w:t>complaints</w:t>
      </w:r>
      <w:r w:rsidR="006B61A0" w:rsidRPr="006C59EE">
        <w:t xml:space="preserve"> </w:t>
      </w:r>
      <w:r w:rsidR="005E5646" w:rsidRPr="006C59EE">
        <w:t>culture.</w:t>
      </w:r>
    </w:p>
    <w:p w14:paraId="0B8219F2" w14:textId="77777777" w:rsidR="00A558D6" w:rsidRDefault="00A558D6" w:rsidP="00A558D6">
      <w:pPr>
        <w:pStyle w:val="ListParagraph"/>
      </w:pPr>
    </w:p>
    <w:p w14:paraId="055F77FA" w14:textId="64910F48" w:rsidR="00C62459" w:rsidRDefault="005E5646" w:rsidP="00112B0A">
      <w:pPr>
        <w:pStyle w:val="ListParagraph"/>
        <w:numPr>
          <w:ilvl w:val="1"/>
          <w:numId w:val="20"/>
        </w:numPr>
        <w:spacing w:after="0" w:line="240" w:lineRule="auto"/>
        <w:ind w:left="284" w:right="-308" w:hanging="786"/>
      </w:pPr>
      <w:r w:rsidRPr="006C59EE">
        <w:t>We will</w:t>
      </w:r>
      <w:r w:rsidR="00FF0DA0" w:rsidRPr="006C59EE">
        <w:t xml:space="preserve"> ensure colleagues are</w:t>
      </w:r>
      <w:r w:rsidR="007E4B54">
        <w:t xml:space="preserve"> trained,</w:t>
      </w:r>
      <w:r w:rsidR="00FF0DA0" w:rsidRPr="006C59EE">
        <w:t xml:space="preserve"> empowered</w:t>
      </w:r>
      <w:r w:rsidR="007E4B54">
        <w:t>,</w:t>
      </w:r>
      <w:r w:rsidR="00FF0DA0" w:rsidRPr="006C59EE">
        <w:t xml:space="preserve"> and confident when responding to our customers</w:t>
      </w:r>
      <w:r w:rsidRPr="006C59EE">
        <w:t xml:space="preserve"> and in accordance</w:t>
      </w:r>
      <w:r w:rsidR="00FF0DA0" w:rsidRPr="006C59EE">
        <w:t xml:space="preserve"> with our published standards</w:t>
      </w:r>
      <w:r w:rsidRPr="006C59EE">
        <w:t xml:space="preserve"> and procedures</w:t>
      </w:r>
      <w:r w:rsidR="00FF0DA0" w:rsidRPr="006C59EE">
        <w:t>.</w:t>
      </w:r>
      <w:r w:rsidR="00C62459" w:rsidRPr="006C59EE">
        <w:t xml:space="preserve"> </w:t>
      </w:r>
    </w:p>
    <w:p w14:paraId="63176DEE" w14:textId="14E13BCC" w:rsidR="000949FE" w:rsidRPr="00E20D16" w:rsidRDefault="000949FE" w:rsidP="00E42A25">
      <w:pPr>
        <w:spacing w:after="0" w:line="240" w:lineRule="auto"/>
        <w:ind w:right="-308"/>
      </w:pPr>
    </w:p>
    <w:p w14:paraId="758DC6D2" w14:textId="45A806F2" w:rsidR="002E4367" w:rsidRPr="00E34627" w:rsidRDefault="00DA470C" w:rsidP="00FF0DA0">
      <w:pPr>
        <w:pStyle w:val="ListParagraph"/>
        <w:numPr>
          <w:ilvl w:val="1"/>
          <w:numId w:val="20"/>
        </w:numPr>
        <w:spacing w:after="0" w:line="240" w:lineRule="auto"/>
        <w:ind w:left="284" w:right="-308" w:hanging="786"/>
      </w:pPr>
      <w:r w:rsidRPr="00DA470C">
        <w:t>When a third party such as a family member, support worker, or carer acts for a customer wishing to make a complaint, we will ensure, after getting the customer’s permission, that the relevant paperwork is completed and shared in line with data protection regulations. If we are unable to get permission due to lack of capacity, we can support advocates acting on behalf of our customers</w:t>
      </w:r>
      <w:r w:rsidRPr="00DA470C">
        <w:rPr>
          <w:b/>
          <w:bCs/>
        </w:rPr>
        <w:t>.</w:t>
      </w:r>
      <w:r w:rsidRPr="00DA470C">
        <w:rPr>
          <w:b/>
          <w:bCs/>
          <w:color w:val="FF0000"/>
        </w:rPr>
        <w:t xml:space="preserve"> </w:t>
      </w:r>
      <w:r w:rsidRPr="00E34627">
        <w:t xml:space="preserve">A customer may be accompanied by a representative at a meeting where this is reasonable. Where it is felt it is not reasonable for a nominated representative to attend a meeting, a full explanation will be provided for this decision, to enable the customer to consider another representative or alternative arrangements.  </w:t>
      </w:r>
    </w:p>
    <w:p w14:paraId="31500E4A" w14:textId="77777777" w:rsidR="00C5039A" w:rsidRPr="006C59EE" w:rsidRDefault="00C5039A" w:rsidP="00C5039A">
      <w:pPr>
        <w:spacing w:after="0" w:line="240" w:lineRule="auto"/>
        <w:ind w:right="-308"/>
      </w:pPr>
    </w:p>
    <w:p w14:paraId="3895DF3E" w14:textId="293470F7" w:rsidR="00225ADE" w:rsidRPr="005A0EE8" w:rsidRDefault="00FF0DA0" w:rsidP="00225ADE">
      <w:pPr>
        <w:pStyle w:val="ListParagraph"/>
        <w:numPr>
          <w:ilvl w:val="1"/>
          <w:numId w:val="20"/>
        </w:numPr>
        <w:spacing w:after="0" w:line="240" w:lineRule="auto"/>
        <w:ind w:left="284" w:right="-308" w:hanging="786"/>
        <w:rPr>
          <w:color w:val="000000" w:themeColor="text1"/>
        </w:rPr>
      </w:pPr>
      <w:r w:rsidRPr="006C59EE">
        <w:t xml:space="preserve">We will ensure we are approachable and helpful throughout the </w:t>
      </w:r>
      <w:proofErr w:type="gramStart"/>
      <w:r w:rsidRPr="006C59EE">
        <w:t>complaints</w:t>
      </w:r>
      <w:proofErr w:type="gramEnd"/>
      <w:r w:rsidRPr="006C59EE">
        <w:t xml:space="preserve"> procedure</w:t>
      </w:r>
      <w:r w:rsidR="005A0EE8" w:rsidRPr="005A0EE8">
        <w:rPr>
          <w:color w:val="000000" w:themeColor="text1"/>
        </w:rPr>
        <w:t xml:space="preserve">. </w:t>
      </w:r>
      <w:r w:rsidR="00225ADE" w:rsidRPr="005A0EE8">
        <w:rPr>
          <w:color w:val="000000" w:themeColor="text1"/>
        </w:rPr>
        <w:t>We will always ensure that we carry out any reasonable adjustments to the complaints process for residents that require us to do so.</w:t>
      </w:r>
    </w:p>
    <w:p w14:paraId="2C11D1D5" w14:textId="77777777" w:rsidR="00B06BAD" w:rsidRPr="006C59EE" w:rsidRDefault="00B06BAD" w:rsidP="00B06BAD">
      <w:pPr>
        <w:spacing w:after="0" w:line="240" w:lineRule="auto"/>
        <w:ind w:right="-308"/>
      </w:pPr>
    </w:p>
    <w:p w14:paraId="2877445D" w14:textId="2EC14D12" w:rsidR="00475C60" w:rsidRDefault="00FF0DA0" w:rsidP="00225ADE">
      <w:pPr>
        <w:pStyle w:val="ListParagraph"/>
        <w:numPr>
          <w:ilvl w:val="1"/>
          <w:numId w:val="20"/>
        </w:numPr>
        <w:spacing w:after="0" w:line="240" w:lineRule="auto"/>
        <w:ind w:left="284" w:right="-308" w:hanging="786"/>
      </w:pPr>
      <w:r w:rsidRPr="006C59EE">
        <w:t xml:space="preserve">Involved customer groups will </w:t>
      </w:r>
      <w:r w:rsidR="003E5B06">
        <w:t xml:space="preserve">periodically </w:t>
      </w:r>
      <w:r w:rsidRPr="006C59EE">
        <w:t>review our approach to complaint management, making recommendations to improve the service where appropriate</w:t>
      </w:r>
      <w:r w:rsidR="00C5039A" w:rsidRPr="006C59EE">
        <w:t>.</w:t>
      </w:r>
      <w:r w:rsidR="0070226E" w:rsidRPr="006C59EE">
        <w:t xml:space="preserve"> We will consult with customers on the formation of complaint policies</w:t>
      </w:r>
      <w:r w:rsidR="0037724E">
        <w:t>, and where appropriate include customers in dispute resolution through the Designated Complaints Panel.</w:t>
      </w:r>
      <w:r w:rsidR="0022138A" w:rsidRPr="006C59EE">
        <w:t xml:space="preserve"> </w:t>
      </w:r>
      <w:r w:rsidR="0070226E" w:rsidRPr="006C59EE">
        <w:t xml:space="preserve"> </w:t>
      </w:r>
    </w:p>
    <w:p w14:paraId="48B683E1" w14:textId="77777777" w:rsidR="00225ADE" w:rsidRPr="006C59EE" w:rsidRDefault="00225ADE" w:rsidP="005A0EE8">
      <w:pPr>
        <w:spacing w:after="0" w:line="240" w:lineRule="auto"/>
        <w:ind w:right="-308"/>
      </w:pPr>
    </w:p>
    <w:p w14:paraId="3F6F35FF" w14:textId="76BF5EED" w:rsidR="00475C60" w:rsidRPr="006C59EE" w:rsidRDefault="00475C60" w:rsidP="00FF0DA0">
      <w:pPr>
        <w:pStyle w:val="ListParagraph"/>
        <w:numPr>
          <w:ilvl w:val="1"/>
          <w:numId w:val="20"/>
        </w:numPr>
        <w:spacing w:after="0" w:line="240" w:lineRule="auto"/>
        <w:ind w:left="284" w:right="-308" w:hanging="786"/>
      </w:pPr>
      <w:r w:rsidRPr="006C59EE">
        <w:t xml:space="preserve">Where it </w:t>
      </w:r>
      <w:r w:rsidRPr="00A508D4">
        <w:t>is assessed</w:t>
      </w:r>
      <w:r w:rsidR="00A508D4">
        <w:t xml:space="preserve"> that</w:t>
      </w:r>
      <w:r w:rsidRPr="006C59EE">
        <w:t xml:space="preserve"> a complaint can be dealt with quickly and efficiently as part of </w:t>
      </w:r>
      <w:r w:rsidR="00594192">
        <w:t>usua</w:t>
      </w:r>
      <w:r w:rsidR="0001518D">
        <w:t>l</w:t>
      </w:r>
      <w:r w:rsidRPr="006C59EE">
        <w:t xml:space="preserve"> ‘day to day’ business it may be logged as a</w:t>
      </w:r>
      <w:r w:rsidR="00D90285">
        <w:t>n informal</w:t>
      </w:r>
      <w:r w:rsidRPr="006C59EE">
        <w:t xml:space="preserve"> </w:t>
      </w:r>
      <w:r w:rsidR="00D90285">
        <w:t>‘f</w:t>
      </w:r>
      <w:r w:rsidRPr="006C59EE">
        <w:t xml:space="preserve">ast </w:t>
      </w:r>
      <w:r w:rsidR="00D90285">
        <w:t>t</w:t>
      </w:r>
      <w:r w:rsidRPr="006C59EE">
        <w:t>rack</w:t>
      </w:r>
      <w:r w:rsidR="00D90285">
        <w:t>’</w:t>
      </w:r>
      <w:r w:rsidRPr="006C59EE">
        <w:t xml:space="preserve"> complaint and dealt with outside the </w:t>
      </w:r>
      <w:r w:rsidR="00D90285">
        <w:t>f</w:t>
      </w:r>
      <w:r w:rsidR="00400350">
        <w:t xml:space="preserve">ormal </w:t>
      </w:r>
      <w:r w:rsidRPr="006C59EE">
        <w:t xml:space="preserve">complaints process. </w:t>
      </w:r>
      <w:r w:rsidR="006D3DBA">
        <w:t>This approach will be taken if it is f</w:t>
      </w:r>
      <w:r w:rsidR="00C232C9">
        <w:t xml:space="preserve">elt it will offer the best </w:t>
      </w:r>
      <w:r w:rsidR="00920B44">
        <w:t>outcome</w:t>
      </w:r>
      <w:r w:rsidR="00C232C9">
        <w:t xml:space="preserve"> for the customer. </w:t>
      </w:r>
      <w:r w:rsidRPr="006C59EE">
        <w:t>If a customer is dissatisfied with this proposed approach,</w:t>
      </w:r>
      <w:r w:rsidR="006122FA">
        <w:t xml:space="preserve"> or it fails to reach a resolution,</w:t>
      </w:r>
      <w:r w:rsidRPr="006C59EE">
        <w:t xml:space="preserve"> the issue will </w:t>
      </w:r>
      <w:r w:rsidR="006C59EE" w:rsidRPr="006C59EE">
        <w:t>be</w:t>
      </w:r>
      <w:r w:rsidRPr="006C59EE">
        <w:t xml:space="preserve"> dealt with as a </w:t>
      </w:r>
      <w:r w:rsidR="00D90285">
        <w:t>f</w:t>
      </w:r>
      <w:r w:rsidRPr="006C59EE">
        <w:t xml:space="preserve">ormal complaint.  </w:t>
      </w:r>
    </w:p>
    <w:p w14:paraId="2068C20B" w14:textId="77777777" w:rsidR="00C5039A" w:rsidRPr="006C59EE" w:rsidRDefault="00C5039A" w:rsidP="00C5039A">
      <w:pPr>
        <w:spacing w:after="0" w:line="240" w:lineRule="auto"/>
        <w:ind w:right="-308"/>
      </w:pPr>
    </w:p>
    <w:p w14:paraId="52303239" w14:textId="239DCF44" w:rsidR="00FF0DA0" w:rsidRPr="006C59EE" w:rsidRDefault="00FF0DA0" w:rsidP="00FF0DA0">
      <w:pPr>
        <w:pStyle w:val="ListParagraph"/>
        <w:numPr>
          <w:ilvl w:val="1"/>
          <w:numId w:val="20"/>
        </w:numPr>
        <w:spacing w:after="0" w:line="240" w:lineRule="auto"/>
        <w:ind w:left="284" w:right="-308" w:hanging="786"/>
      </w:pPr>
      <w:r w:rsidRPr="006C59EE">
        <w:t>We recognise</w:t>
      </w:r>
      <w:r w:rsidR="0037724E">
        <w:t xml:space="preserve"> </w:t>
      </w:r>
      <w:r w:rsidRPr="006C59EE">
        <w:t xml:space="preserve">that from time to time those who complain to us may behave unreasonably. In those circumstances, we </w:t>
      </w:r>
      <w:r w:rsidR="0037724E">
        <w:t>will</w:t>
      </w:r>
      <w:r w:rsidRPr="006C59EE">
        <w:t xml:space="preserve"> consider whether it is reasonable to persist in engaging with the complainant further. This will be considered in line with the</w:t>
      </w:r>
      <w:r w:rsidR="0037724E">
        <w:t xml:space="preserve"> U</w:t>
      </w:r>
      <w:r w:rsidRPr="006C59EE">
        <w:t xml:space="preserve">nreasonable </w:t>
      </w:r>
      <w:r w:rsidR="0037724E">
        <w:t>C</w:t>
      </w:r>
      <w:r w:rsidRPr="006C59EE">
        <w:t>omplain</w:t>
      </w:r>
      <w:r w:rsidR="0037724E">
        <w:t>er</w:t>
      </w:r>
      <w:r w:rsidRPr="006C59EE">
        <w:t>s</w:t>
      </w:r>
      <w:r w:rsidR="0037724E">
        <w:t xml:space="preserve"> </w:t>
      </w:r>
      <w:r w:rsidR="006E2D36">
        <w:t>G</w:t>
      </w:r>
      <w:r w:rsidR="0037724E">
        <w:t xml:space="preserve">uidance within the Complaints </w:t>
      </w:r>
      <w:r w:rsidR="006E2D36">
        <w:t>P</w:t>
      </w:r>
      <w:r w:rsidR="0037724E">
        <w:t>rocedure,</w:t>
      </w:r>
      <w:r w:rsidRPr="006C59EE">
        <w:t xml:space="preserve"> and advice from the Housing Ombudsman Service where appropriate</w:t>
      </w:r>
      <w:r w:rsidR="00C5039A" w:rsidRPr="006C59EE">
        <w:t>.</w:t>
      </w:r>
    </w:p>
    <w:p w14:paraId="1BA9A3D3" w14:textId="77777777" w:rsidR="00C5039A" w:rsidRPr="006C59EE" w:rsidRDefault="00C5039A" w:rsidP="00C5039A">
      <w:pPr>
        <w:spacing w:after="0" w:line="240" w:lineRule="auto"/>
        <w:ind w:right="-308"/>
      </w:pPr>
    </w:p>
    <w:p w14:paraId="09CA156F" w14:textId="65A0EAC2" w:rsidR="00C5039A" w:rsidRPr="006C59EE" w:rsidRDefault="00A362A5" w:rsidP="00C5039A">
      <w:pPr>
        <w:pStyle w:val="ListParagraph"/>
        <w:numPr>
          <w:ilvl w:val="1"/>
          <w:numId w:val="20"/>
        </w:numPr>
        <w:spacing w:after="0" w:line="240" w:lineRule="auto"/>
        <w:ind w:left="284" w:right="-308" w:hanging="786"/>
      </w:pPr>
      <w:r w:rsidRPr="006C59EE">
        <w:t>If</w:t>
      </w:r>
      <w:r w:rsidR="00FF0DA0" w:rsidRPr="006C59EE">
        <w:t xml:space="preserve"> </w:t>
      </w:r>
      <w:r w:rsidR="004F7624">
        <w:t xml:space="preserve">at any point </w:t>
      </w:r>
      <w:r w:rsidR="005F126B" w:rsidRPr="006C59EE">
        <w:t>during</w:t>
      </w:r>
      <w:r w:rsidR="00FF0DA0" w:rsidRPr="006C59EE">
        <w:t xml:space="preserve"> a complaint investigation a customer </w:t>
      </w:r>
      <w:r w:rsidR="004F7624">
        <w:t>(</w:t>
      </w:r>
      <w:r w:rsidR="00FF0DA0" w:rsidRPr="006C59EE">
        <w:t>or a third party on the customer’s behalf</w:t>
      </w:r>
      <w:r w:rsidR="004F7624">
        <w:t>)</w:t>
      </w:r>
      <w:r w:rsidR="00FF0DA0" w:rsidRPr="006C59EE">
        <w:t xml:space="preserve"> bring any legal proceedings against Aster</w:t>
      </w:r>
      <w:r w:rsidR="002315E5">
        <w:t xml:space="preserve"> Group</w:t>
      </w:r>
      <w:r w:rsidR="00FF0DA0" w:rsidRPr="006C59EE">
        <w:t xml:space="preserve">, we will </w:t>
      </w:r>
      <w:r w:rsidR="00920B44">
        <w:t>stop</w:t>
      </w:r>
      <w:r w:rsidR="00FF0DA0" w:rsidRPr="006C59EE">
        <w:t xml:space="preserve"> our complaint</w:t>
      </w:r>
      <w:r w:rsidR="00920B44">
        <w:t>s</w:t>
      </w:r>
      <w:r w:rsidR="00FF0DA0" w:rsidRPr="006C59EE">
        <w:t xml:space="preserve"> </w:t>
      </w:r>
      <w:r w:rsidR="00920B44">
        <w:t>p</w:t>
      </w:r>
      <w:r w:rsidR="00FF0DA0" w:rsidRPr="006C59EE">
        <w:t>rocess. This is to ensure our actions are in no way prejudicial to any such proceedings</w:t>
      </w:r>
      <w:r w:rsidR="00C5039A" w:rsidRPr="006C59EE">
        <w:t>.</w:t>
      </w:r>
    </w:p>
    <w:p w14:paraId="09821A4D" w14:textId="77777777" w:rsidR="0084596B" w:rsidRPr="006C59EE" w:rsidRDefault="0084596B" w:rsidP="0084596B">
      <w:pPr>
        <w:spacing w:after="0" w:line="240" w:lineRule="auto"/>
        <w:ind w:right="-308"/>
      </w:pPr>
    </w:p>
    <w:p w14:paraId="7165EBD0" w14:textId="09BBBE58" w:rsidR="000324C9" w:rsidRDefault="00B4675D" w:rsidP="000324C9">
      <w:pPr>
        <w:pStyle w:val="ListParagraph"/>
        <w:numPr>
          <w:ilvl w:val="1"/>
          <w:numId w:val="20"/>
        </w:numPr>
        <w:spacing w:after="0" w:line="240" w:lineRule="auto"/>
        <w:ind w:left="284" w:right="-308" w:hanging="786"/>
      </w:pPr>
      <w:r>
        <w:t>Should</w:t>
      </w:r>
      <w:r w:rsidR="0084596B" w:rsidRPr="006C59EE">
        <w:t xml:space="preserve"> a </w:t>
      </w:r>
      <w:r w:rsidR="003F1905" w:rsidRPr="006C59EE">
        <w:t>customer seek compensation for injury</w:t>
      </w:r>
      <w:r w:rsidR="003765E6" w:rsidRPr="006C59EE">
        <w:t>,</w:t>
      </w:r>
      <w:r w:rsidR="003F1905" w:rsidRPr="006C59EE">
        <w:t xml:space="preserve"> </w:t>
      </w:r>
      <w:r w:rsidR="0084596B" w:rsidRPr="006C59EE">
        <w:t xml:space="preserve">this will be dealt with </w:t>
      </w:r>
      <w:r w:rsidR="003F1905" w:rsidRPr="006C59EE">
        <w:t>as a personal injury claim via</w:t>
      </w:r>
      <w:r w:rsidR="0084596B" w:rsidRPr="006C59EE">
        <w:t xml:space="preserve"> our insurers</w:t>
      </w:r>
      <w:r w:rsidR="003765E6" w:rsidRPr="006C59EE">
        <w:t xml:space="preserve"> and</w:t>
      </w:r>
      <w:r w:rsidR="000C7AC4" w:rsidRPr="006C59EE">
        <w:t xml:space="preserve"> not</w:t>
      </w:r>
      <w:r w:rsidR="003765E6" w:rsidRPr="006C59EE">
        <w:t xml:space="preserve"> through the </w:t>
      </w:r>
      <w:r>
        <w:t>C</w:t>
      </w:r>
      <w:r w:rsidR="005F126B" w:rsidRPr="006C59EE">
        <w:t>omplaints</w:t>
      </w:r>
      <w:r w:rsidR="003765E6" w:rsidRPr="006C59EE">
        <w:t xml:space="preserve"> </w:t>
      </w:r>
      <w:r>
        <w:t>Pr</w:t>
      </w:r>
      <w:r w:rsidR="003765E6" w:rsidRPr="006C59EE">
        <w:t xml:space="preserve">ocedure.  </w:t>
      </w:r>
    </w:p>
    <w:p w14:paraId="15B0F83D" w14:textId="77777777" w:rsidR="002337AD" w:rsidRDefault="002337AD" w:rsidP="002337AD">
      <w:pPr>
        <w:pStyle w:val="ListParagraph"/>
      </w:pPr>
    </w:p>
    <w:p w14:paraId="2484CCC9" w14:textId="31BCA4BB" w:rsidR="002337AD" w:rsidRDefault="002337AD" w:rsidP="002337AD">
      <w:pPr>
        <w:pStyle w:val="ListParagraph"/>
        <w:numPr>
          <w:ilvl w:val="1"/>
          <w:numId w:val="20"/>
        </w:numPr>
        <w:spacing w:after="0" w:line="240" w:lineRule="auto"/>
        <w:ind w:left="284" w:right="-308" w:hanging="786"/>
      </w:pPr>
      <w:r w:rsidRPr="006C59EE">
        <w:t xml:space="preserve">We will </w:t>
      </w:r>
      <w:r>
        <w:t>usually</w:t>
      </w:r>
      <w:r w:rsidRPr="006C59EE">
        <w:t xml:space="preserve"> only investigate complaints made within six months of the event becoming evident.</w:t>
      </w:r>
      <w:r>
        <w:t xml:space="preserve"> </w:t>
      </w:r>
      <w:r w:rsidR="00501DE3">
        <w:t>However, we understand that there will be instances where this is not possible and in exceptional circumstance</w:t>
      </w:r>
      <w:r w:rsidR="00561B67">
        <w:t>s ca</w:t>
      </w:r>
      <w:r w:rsidR="00501DE3">
        <w:t>n extend this to twelve months.</w:t>
      </w:r>
    </w:p>
    <w:p w14:paraId="4A277EC1" w14:textId="77777777" w:rsidR="00C62459" w:rsidRPr="006C59EE" w:rsidRDefault="00C62459" w:rsidP="009C75BC">
      <w:pPr>
        <w:spacing w:after="0" w:line="240" w:lineRule="auto"/>
        <w:ind w:right="-308"/>
      </w:pPr>
    </w:p>
    <w:p w14:paraId="7099E1AF" w14:textId="504E73EF" w:rsidR="009C75BC" w:rsidRPr="006C59EE" w:rsidRDefault="00524785" w:rsidP="009C75BC">
      <w:pPr>
        <w:pStyle w:val="ListParagraph"/>
        <w:numPr>
          <w:ilvl w:val="1"/>
          <w:numId w:val="20"/>
        </w:numPr>
        <w:spacing w:after="0" w:line="240" w:lineRule="auto"/>
        <w:ind w:left="284" w:right="-308" w:hanging="851"/>
      </w:pPr>
      <w:r w:rsidRPr="006C59EE">
        <w:t xml:space="preserve">The </w:t>
      </w:r>
      <w:r w:rsidR="002B74D4" w:rsidRPr="006C59EE">
        <w:t xml:space="preserve">Complaints </w:t>
      </w:r>
      <w:r w:rsidR="00C37FED">
        <w:t>P</w:t>
      </w:r>
      <w:r w:rsidR="002B74D4" w:rsidRPr="006C59EE">
        <w:t>olicy</w:t>
      </w:r>
      <w:r w:rsidRPr="006C59EE">
        <w:t xml:space="preserve"> and</w:t>
      </w:r>
      <w:r w:rsidR="002B74D4" w:rsidRPr="006C59EE">
        <w:t xml:space="preserve"> </w:t>
      </w:r>
      <w:r w:rsidR="002C08FB">
        <w:t xml:space="preserve">Complaints </w:t>
      </w:r>
      <w:r w:rsidR="00C37FED">
        <w:t>P</w:t>
      </w:r>
      <w:r w:rsidR="002B74D4" w:rsidRPr="006C59EE">
        <w:t xml:space="preserve">rocedure </w:t>
      </w:r>
      <w:r w:rsidRPr="006C59EE">
        <w:t xml:space="preserve">will be </w:t>
      </w:r>
      <w:r w:rsidR="006E2D36">
        <w:t>accessible</w:t>
      </w:r>
      <w:r w:rsidRPr="006C59EE">
        <w:t xml:space="preserve"> on </w:t>
      </w:r>
      <w:r w:rsidR="002B74D4" w:rsidRPr="006C59EE">
        <w:t xml:space="preserve">our </w:t>
      </w:r>
      <w:r w:rsidR="006E2D36">
        <w:t>w</w:t>
      </w:r>
      <w:r w:rsidRPr="006C59EE">
        <w:t>ebsite</w:t>
      </w:r>
      <w:r w:rsidR="002B74D4" w:rsidRPr="006C59EE">
        <w:t xml:space="preserve"> and publicised</w:t>
      </w:r>
      <w:r w:rsidR="006E2D36">
        <w:t xml:space="preserve"> where </w:t>
      </w:r>
      <w:r w:rsidR="006E4D0C" w:rsidRPr="0032212F">
        <w:t>possible,</w:t>
      </w:r>
      <w:r w:rsidR="002B74D4" w:rsidRPr="0032212F">
        <w:t xml:space="preserve"> including </w:t>
      </w:r>
      <w:r w:rsidR="006E2D36" w:rsidRPr="0032212F">
        <w:t xml:space="preserve">in </w:t>
      </w:r>
      <w:r w:rsidR="002B74D4" w:rsidRPr="0032212F">
        <w:t xml:space="preserve">leaflets, </w:t>
      </w:r>
      <w:r w:rsidR="00ED2C6C" w:rsidRPr="0032212F">
        <w:t>newsletters,</w:t>
      </w:r>
      <w:r w:rsidR="002B74D4" w:rsidRPr="0032212F">
        <w:t xml:space="preserve"> and other correspondence wit</w:t>
      </w:r>
      <w:r w:rsidR="00561B67">
        <w:t>h o</w:t>
      </w:r>
      <w:r w:rsidR="002B74D4" w:rsidRPr="0032212F">
        <w:t>ur customers</w:t>
      </w:r>
      <w:r w:rsidR="002B74D4" w:rsidRPr="006C59EE">
        <w:t xml:space="preserve">. Copies of the </w:t>
      </w:r>
      <w:r w:rsidR="008E53FC">
        <w:t>P</w:t>
      </w:r>
      <w:r w:rsidR="002B74D4" w:rsidRPr="006C59EE">
        <w:t xml:space="preserve">olicy and the </w:t>
      </w:r>
      <w:r w:rsidR="008E53FC">
        <w:t>P</w:t>
      </w:r>
      <w:r w:rsidR="002B74D4" w:rsidRPr="006C59EE">
        <w:t xml:space="preserve">rocedure </w:t>
      </w:r>
      <w:r w:rsidR="00920B44">
        <w:t>can</w:t>
      </w:r>
      <w:r w:rsidR="002B74D4" w:rsidRPr="006C59EE">
        <w:t xml:space="preserve"> be provided when requested</w:t>
      </w:r>
      <w:r w:rsidR="00D17249">
        <w:t>.</w:t>
      </w:r>
    </w:p>
    <w:p w14:paraId="088E56CB" w14:textId="77777777" w:rsidR="00841F03" w:rsidRPr="006C59EE" w:rsidRDefault="00841F03" w:rsidP="00841F03">
      <w:pPr>
        <w:pStyle w:val="ListParagraph"/>
      </w:pPr>
    </w:p>
    <w:p w14:paraId="7973182A" w14:textId="00C2336B" w:rsidR="00D026D6" w:rsidRPr="000D776A" w:rsidRDefault="00841F03" w:rsidP="00FE07CA">
      <w:pPr>
        <w:pStyle w:val="ListParagraph"/>
        <w:numPr>
          <w:ilvl w:val="1"/>
          <w:numId w:val="20"/>
        </w:numPr>
        <w:spacing w:after="0" w:line="240" w:lineRule="auto"/>
        <w:ind w:left="284" w:right="-308" w:hanging="851"/>
        <w:rPr>
          <w:b/>
          <w:bCs/>
        </w:rPr>
      </w:pPr>
      <w:r w:rsidRPr="006C59EE">
        <w:t xml:space="preserve">We will be clear about how the process works, the steps and the timescales involved, and the escalation process should a customer </w:t>
      </w:r>
      <w:r w:rsidR="00EA14AF">
        <w:t>remain dis</w:t>
      </w:r>
      <w:r w:rsidRPr="006C59EE">
        <w:t>satisfied with the outcome of their complaint</w:t>
      </w:r>
      <w:r w:rsidR="00651BC9">
        <w:t>.</w:t>
      </w:r>
      <w:r w:rsidR="00433D01">
        <w:t xml:space="preserve"> </w:t>
      </w:r>
      <w:r w:rsidR="00433D01" w:rsidRPr="00E34627">
        <w:t>Requests to escalate a complaint will not</w:t>
      </w:r>
      <w:r w:rsidR="00433D01" w:rsidRPr="00E34627">
        <w:rPr>
          <w:spacing w:val="-5"/>
        </w:rPr>
        <w:t xml:space="preserve"> be </w:t>
      </w:r>
      <w:r w:rsidR="00433D01" w:rsidRPr="00E34627">
        <w:t>refused unreasonably and will be</w:t>
      </w:r>
      <w:r w:rsidR="00A412DC" w:rsidRPr="00E34627">
        <w:t xml:space="preserve"> based</w:t>
      </w:r>
      <w:r w:rsidR="00433D01" w:rsidRPr="00E34627">
        <w:t xml:space="preserve"> on the grounds </w:t>
      </w:r>
      <w:r w:rsidR="00A412DC" w:rsidRPr="00E34627">
        <w:t>and</w:t>
      </w:r>
      <w:r w:rsidR="00433D01" w:rsidRPr="00E34627">
        <w:t xml:space="preserve"> reasons for declining to record a complaint</w:t>
      </w:r>
      <w:r w:rsidR="00AC1C95" w:rsidRPr="00E34627">
        <w:t xml:space="preserve"> -</w:t>
      </w:r>
      <w:r w:rsidR="00433D01" w:rsidRPr="00E34627">
        <w:t xml:space="preserve"> a commercial relationship with other parties, matters previously reported under the complaints process</w:t>
      </w:r>
      <w:r w:rsidR="00AC1C95" w:rsidRPr="00E34627">
        <w:t xml:space="preserve">, seeking compensation for injury </w:t>
      </w:r>
      <w:r w:rsidR="00F024A5" w:rsidRPr="00E34627">
        <w:t>or</w:t>
      </w:r>
      <w:r w:rsidR="00AC1C95" w:rsidRPr="00E34627">
        <w:t xml:space="preserve"> a decision around further engagement in line with the unreasonable complainer guidance. </w:t>
      </w:r>
      <w:r w:rsidR="000F6E60" w:rsidRPr="00E34627">
        <w:t>The reasons for declining to escalate a complaint will be clearly communicated to the customer</w:t>
      </w:r>
      <w:r w:rsidR="000D776A" w:rsidRPr="00E34627">
        <w:t xml:space="preserve"> together with the right of the customer to approach the Housing Ombudsman.</w:t>
      </w:r>
      <w:r w:rsidR="000D776A" w:rsidRPr="00E34627">
        <w:rPr>
          <w:b/>
          <w:bCs/>
        </w:rPr>
        <w:t xml:space="preserve"> </w:t>
      </w:r>
      <w:r w:rsidR="000F6E60" w:rsidRPr="00E34627">
        <w:rPr>
          <w:b/>
          <w:bCs/>
        </w:rPr>
        <w:t xml:space="preserve"> </w:t>
      </w:r>
      <w:r w:rsidR="00433D01" w:rsidRPr="00E34627">
        <w:rPr>
          <w:b/>
          <w:bCs/>
        </w:rPr>
        <w:t xml:space="preserve">   </w:t>
      </w:r>
    </w:p>
    <w:p w14:paraId="69D8E1D1" w14:textId="77777777" w:rsidR="00433D01" w:rsidRDefault="00433D01" w:rsidP="00433D01">
      <w:pPr>
        <w:pStyle w:val="ListParagraph"/>
      </w:pPr>
    </w:p>
    <w:p w14:paraId="31973BE7" w14:textId="1B41BDBB" w:rsidR="00841F03" w:rsidRPr="006C59EE" w:rsidRDefault="000C1C07" w:rsidP="00841F03">
      <w:pPr>
        <w:pStyle w:val="ListParagraph"/>
        <w:numPr>
          <w:ilvl w:val="1"/>
          <w:numId w:val="20"/>
        </w:numPr>
        <w:spacing w:after="0" w:line="240" w:lineRule="auto"/>
        <w:ind w:left="284" w:right="-308" w:hanging="851"/>
      </w:pPr>
      <w:r>
        <w:t xml:space="preserve">We </w:t>
      </w:r>
      <w:r w:rsidR="00841F03" w:rsidRPr="006C59EE">
        <w:t xml:space="preserve">will </w:t>
      </w:r>
      <w:r>
        <w:t xml:space="preserve">acknowledge, </w:t>
      </w:r>
      <w:r w:rsidR="00841F03" w:rsidRPr="006C59EE">
        <w:t>log</w:t>
      </w:r>
      <w:r>
        <w:t>,</w:t>
      </w:r>
      <w:r w:rsidR="005E6DAC" w:rsidRPr="006C59EE">
        <w:t xml:space="preserve"> </w:t>
      </w:r>
      <w:r>
        <w:t xml:space="preserve">and </w:t>
      </w:r>
      <w:r w:rsidR="005E6DAC" w:rsidRPr="006C59EE">
        <w:t>allocate</w:t>
      </w:r>
      <w:r>
        <w:t xml:space="preserve"> a complaint to the </w:t>
      </w:r>
      <w:r w:rsidR="00C940EA">
        <w:t>relevant service area</w:t>
      </w:r>
      <w:r w:rsidR="005E6DAC" w:rsidRPr="006C59EE">
        <w:t xml:space="preserve"> for investigation within</w:t>
      </w:r>
      <w:r w:rsidR="00841F03" w:rsidRPr="006C59EE">
        <w:t xml:space="preserve"> </w:t>
      </w:r>
      <w:r w:rsidR="008034DA" w:rsidRPr="00E34627">
        <w:t>5</w:t>
      </w:r>
      <w:r w:rsidR="00A12981" w:rsidRPr="00A12981">
        <w:rPr>
          <w:color w:val="FF0000"/>
        </w:rPr>
        <w:t xml:space="preserve"> </w:t>
      </w:r>
      <w:r w:rsidR="00841F03" w:rsidRPr="006C59EE">
        <w:t>working days</w:t>
      </w:r>
      <w:r>
        <w:t xml:space="preserve"> of receiving it</w:t>
      </w:r>
      <w:r w:rsidR="002F500F" w:rsidRPr="006C59EE">
        <w:t xml:space="preserve">. </w:t>
      </w:r>
    </w:p>
    <w:p w14:paraId="434E56C5" w14:textId="77777777" w:rsidR="002F500F" w:rsidRPr="006C59EE" w:rsidRDefault="002F500F" w:rsidP="002F500F">
      <w:pPr>
        <w:pStyle w:val="ListParagraph"/>
      </w:pPr>
    </w:p>
    <w:p w14:paraId="57F5B1B7" w14:textId="29AC5A2E" w:rsidR="00B4675D" w:rsidRDefault="002F500F" w:rsidP="00841F03">
      <w:pPr>
        <w:pStyle w:val="ListParagraph"/>
        <w:numPr>
          <w:ilvl w:val="1"/>
          <w:numId w:val="20"/>
        </w:numPr>
        <w:spacing w:after="0" w:line="240" w:lineRule="auto"/>
        <w:ind w:left="284" w:right="-308" w:hanging="851"/>
      </w:pPr>
      <w:r w:rsidRPr="006C59EE">
        <w:t xml:space="preserve">There are 2 stages </w:t>
      </w:r>
      <w:r w:rsidR="002C08FB">
        <w:t>to</w:t>
      </w:r>
      <w:r w:rsidRPr="006C59EE">
        <w:t xml:space="preserve"> our </w:t>
      </w:r>
      <w:r w:rsidR="0032212F">
        <w:t>f</w:t>
      </w:r>
      <w:r w:rsidR="00B143D3" w:rsidRPr="006C59EE">
        <w:t xml:space="preserve">ormal </w:t>
      </w:r>
      <w:r w:rsidR="002C08FB">
        <w:t>c</w:t>
      </w:r>
      <w:r w:rsidR="00651BC9" w:rsidRPr="006C59EE">
        <w:t>omplaints</w:t>
      </w:r>
      <w:r w:rsidRPr="006C59EE">
        <w:t xml:space="preserve"> pro</w:t>
      </w:r>
      <w:r w:rsidR="003D1627">
        <w:t>ce</w:t>
      </w:r>
      <w:r w:rsidR="002C08FB">
        <w:t>ss</w:t>
      </w:r>
      <w:r w:rsidR="00373293" w:rsidRPr="006C59EE">
        <w:t>,</w:t>
      </w:r>
      <w:r w:rsidRPr="006C59EE">
        <w:t xml:space="preserve"> each with clear time scales</w:t>
      </w:r>
      <w:r w:rsidR="005923AE" w:rsidRPr="006C59EE">
        <w:t>:</w:t>
      </w:r>
      <w:r w:rsidRPr="006C59EE">
        <w:t xml:space="preserve"> </w:t>
      </w:r>
    </w:p>
    <w:p w14:paraId="3AC56F5F" w14:textId="4233CABE" w:rsidR="002F500F" w:rsidRPr="006C59EE" w:rsidRDefault="002F500F" w:rsidP="00B4675D">
      <w:pPr>
        <w:spacing w:after="0" w:line="240" w:lineRule="auto"/>
        <w:ind w:right="-308"/>
      </w:pPr>
      <w:r w:rsidRPr="006C59EE">
        <w:t xml:space="preserve"> </w:t>
      </w:r>
    </w:p>
    <w:p w14:paraId="6745ABEA" w14:textId="408BBF67" w:rsidR="00B4675D" w:rsidRDefault="002F500F" w:rsidP="003E0453">
      <w:pPr>
        <w:pStyle w:val="Default"/>
        <w:spacing w:after="35"/>
        <w:ind w:left="284" w:hanging="142"/>
        <w:rPr>
          <w:color w:val="auto"/>
          <w:sz w:val="22"/>
          <w:szCs w:val="22"/>
        </w:rPr>
      </w:pPr>
      <w:r w:rsidRPr="00B4675D">
        <w:rPr>
          <w:b/>
          <w:bCs/>
          <w:color w:val="auto"/>
          <w:sz w:val="22"/>
          <w:szCs w:val="22"/>
        </w:rPr>
        <w:t xml:space="preserve">Stage </w:t>
      </w:r>
      <w:r w:rsidR="00373293" w:rsidRPr="00B4675D">
        <w:rPr>
          <w:b/>
          <w:bCs/>
          <w:color w:val="auto"/>
          <w:sz w:val="22"/>
          <w:szCs w:val="22"/>
        </w:rPr>
        <w:t>1</w:t>
      </w:r>
      <w:r w:rsidRPr="006C59EE">
        <w:rPr>
          <w:color w:val="auto"/>
          <w:sz w:val="22"/>
          <w:szCs w:val="22"/>
        </w:rPr>
        <w:t xml:space="preserve"> </w:t>
      </w:r>
    </w:p>
    <w:p w14:paraId="740C2AAE" w14:textId="5F05D103" w:rsidR="00B4675D" w:rsidRDefault="002F500F" w:rsidP="003E0453">
      <w:pPr>
        <w:pStyle w:val="Default"/>
        <w:numPr>
          <w:ilvl w:val="0"/>
          <w:numId w:val="35"/>
        </w:numPr>
        <w:spacing w:after="35"/>
        <w:ind w:hanging="437"/>
        <w:rPr>
          <w:color w:val="auto"/>
          <w:sz w:val="22"/>
          <w:szCs w:val="22"/>
        </w:rPr>
      </w:pPr>
      <w:r w:rsidRPr="006C59EE">
        <w:rPr>
          <w:color w:val="auto"/>
          <w:sz w:val="22"/>
          <w:szCs w:val="22"/>
        </w:rPr>
        <w:t xml:space="preserve">A written decision will be given within 10 working days from </w:t>
      </w:r>
      <w:r w:rsidR="005E6DAC" w:rsidRPr="006C59EE">
        <w:rPr>
          <w:color w:val="auto"/>
          <w:sz w:val="22"/>
          <w:szCs w:val="22"/>
        </w:rPr>
        <w:t>logging</w:t>
      </w:r>
      <w:r w:rsidR="00373293" w:rsidRPr="006C59EE">
        <w:rPr>
          <w:color w:val="auto"/>
          <w:sz w:val="22"/>
          <w:szCs w:val="22"/>
        </w:rPr>
        <w:t xml:space="preserve"> and </w:t>
      </w:r>
      <w:r w:rsidR="005E6DAC" w:rsidRPr="006C59EE">
        <w:rPr>
          <w:color w:val="auto"/>
          <w:sz w:val="22"/>
          <w:szCs w:val="22"/>
        </w:rPr>
        <w:t>allocati</w:t>
      </w:r>
      <w:r w:rsidR="002B1F4D">
        <w:rPr>
          <w:color w:val="auto"/>
          <w:sz w:val="22"/>
          <w:szCs w:val="22"/>
        </w:rPr>
        <w:t>ng</w:t>
      </w:r>
      <w:r w:rsidRPr="006C59EE">
        <w:rPr>
          <w:color w:val="auto"/>
          <w:sz w:val="22"/>
          <w:szCs w:val="22"/>
        </w:rPr>
        <w:t xml:space="preserve"> </w:t>
      </w:r>
      <w:r w:rsidR="00373293" w:rsidRPr="006C59EE">
        <w:rPr>
          <w:color w:val="auto"/>
          <w:sz w:val="22"/>
          <w:szCs w:val="22"/>
        </w:rPr>
        <w:t xml:space="preserve">the </w:t>
      </w:r>
      <w:r w:rsidRPr="006C59EE">
        <w:rPr>
          <w:color w:val="auto"/>
          <w:sz w:val="22"/>
          <w:szCs w:val="22"/>
        </w:rPr>
        <w:t>complaint.</w:t>
      </w:r>
    </w:p>
    <w:p w14:paraId="34508E03" w14:textId="2C475FCC" w:rsidR="00B4675D" w:rsidRDefault="002F500F" w:rsidP="003E0453">
      <w:pPr>
        <w:pStyle w:val="Default"/>
        <w:numPr>
          <w:ilvl w:val="0"/>
          <w:numId w:val="35"/>
        </w:numPr>
        <w:spacing w:after="35"/>
        <w:ind w:hanging="437"/>
        <w:rPr>
          <w:sz w:val="22"/>
          <w:szCs w:val="22"/>
        </w:rPr>
      </w:pPr>
      <w:r w:rsidRPr="006C59EE">
        <w:rPr>
          <w:color w:val="auto"/>
          <w:sz w:val="22"/>
          <w:szCs w:val="22"/>
        </w:rPr>
        <w:t xml:space="preserve">If this is not possible, an explanation and a </w:t>
      </w:r>
      <w:r w:rsidR="00A7402A">
        <w:rPr>
          <w:color w:val="auto"/>
          <w:sz w:val="22"/>
          <w:szCs w:val="22"/>
        </w:rPr>
        <w:t>timeframe for a response</w:t>
      </w:r>
      <w:r w:rsidRPr="006C59EE">
        <w:rPr>
          <w:sz w:val="22"/>
          <w:szCs w:val="22"/>
        </w:rPr>
        <w:t xml:space="preserve"> will be given</w:t>
      </w:r>
      <w:r w:rsidR="00373293" w:rsidRPr="006C59EE">
        <w:rPr>
          <w:sz w:val="22"/>
          <w:szCs w:val="22"/>
        </w:rPr>
        <w:t>.</w:t>
      </w:r>
    </w:p>
    <w:p w14:paraId="07AC1D75" w14:textId="027E5593" w:rsidR="002F500F" w:rsidRDefault="00373293" w:rsidP="003E0453">
      <w:pPr>
        <w:pStyle w:val="Default"/>
        <w:numPr>
          <w:ilvl w:val="0"/>
          <w:numId w:val="35"/>
        </w:numPr>
        <w:spacing w:after="35"/>
        <w:ind w:hanging="437"/>
        <w:rPr>
          <w:sz w:val="22"/>
          <w:szCs w:val="22"/>
        </w:rPr>
      </w:pPr>
      <w:r w:rsidRPr="006C59EE">
        <w:rPr>
          <w:sz w:val="22"/>
          <w:szCs w:val="22"/>
        </w:rPr>
        <w:t>T</w:t>
      </w:r>
      <w:r w:rsidR="002F500F" w:rsidRPr="006C59EE">
        <w:rPr>
          <w:sz w:val="22"/>
          <w:szCs w:val="22"/>
        </w:rPr>
        <w:t xml:space="preserve">his should not </w:t>
      </w:r>
      <w:r w:rsidR="00920B44">
        <w:rPr>
          <w:sz w:val="22"/>
          <w:szCs w:val="22"/>
        </w:rPr>
        <w:t>exceed</w:t>
      </w:r>
      <w:r w:rsidR="002F500F" w:rsidRPr="006C59EE">
        <w:rPr>
          <w:sz w:val="22"/>
          <w:szCs w:val="22"/>
        </w:rPr>
        <w:t xml:space="preserve"> a further</w:t>
      </w:r>
      <w:r w:rsidR="000C529A" w:rsidRPr="006C59EE">
        <w:rPr>
          <w:sz w:val="22"/>
          <w:szCs w:val="22"/>
        </w:rPr>
        <w:t xml:space="preserve"> </w:t>
      </w:r>
      <w:r w:rsidR="002F500F" w:rsidRPr="006C59EE">
        <w:rPr>
          <w:sz w:val="22"/>
          <w:szCs w:val="22"/>
        </w:rPr>
        <w:t>10</w:t>
      </w:r>
      <w:r w:rsidR="002B1F4D">
        <w:rPr>
          <w:sz w:val="22"/>
          <w:szCs w:val="22"/>
        </w:rPr>
        <w:t xml:space="preserve"> working</w:t>
      </w:r>
      <w:r w:rsidR="002F500F" w:rsidRPr="006C59EE">
        <w:rPr>
          <w:sz w:val="22"/>
          <w:szCs w:val="22"/>
        </w:rPr>
        <w:t xml:space="preserve"> days without good reason</w:t>
      </w:r>
      <w:r w:rsidR="004366FC" w:rsidRPr="006C59EE">
        <w:rPr>
          <w:sz w:val="22"/>
          <w:szCs w:val="22"/>
        </w:rPr>
        <w:t xml:space="preserve"> (for example</w:t>
      </w:r>
      <w:r w:rsidR="005923AE" w:rsidRPr="006C59EE">
        <w:rPr>
          <w:sz w:val="22"/>
          <w:szCs w:val="22"/>
        </w:rPr>
        <w:t xml:space="preserve"> if a customer cannot be </w:t>
      </w:r>
      <w:r w:rsidR="00ED2C6C" w:rsidRPr="006C59EE">
        <w:rPr>
          <w:sz w:val="22"/>
          <w:szCs w:val="22"/>
        </w:rPr>
        <w:t>contacted</w:t>
      </w:r>
      <w:r w:rsidR="00B4675D">
        <w:rPr>
          <w:sz w:val="22"/>
          <w:szCs w:val="22"/>
        </w:rPr>
        <w:t>;</w:t>
      </w:r>
      <w:r w:rsidR="00ED2C6C">
        <w:rPr>
          <w:sz w:val="22"/>
          <w:szCs w:val="22"/>
        </w:rPr>
        <w:t xml:space="preserve"> or</w:t>
      </w:r>
      <w:r w:rsidR="005923AE" w:rsidRPr="006C59EE">
        <w:rPr>
          <w:sz w:val="22"/>
          <w:szCs w:val="22"/>
        </w:rPr>
        <w:t xml:space="preserve"> </w:t>
      </w:r>
      <w:r w:rsidR="004366FC" w:rsidRPr="006C59EE">
        <w:rPr>
          <w:sz w:val="22"/>
          <w:szCs w:val="22"/>
        </w:rPr>
        <w:t>has made a request to be contacted at speci</w:t>
      </w:r>
      <w:r w:rsidR="008C19FC" w:rsidRPr="006C59EE">
        <w:rPr>
          <w:sz w:val="22"/>
          <w:szCs w:val="22"/>
        </w:rPr>
        <w:t>fied</w:t>
      </w:r>
      <w:r w:rsidR="004366FC" w:rsidRPr="006C59EE">
        <w:rPr>
          <w:sz w:val="22"/>
          <w:szCs w:val="22"/>
        </w:rPr>
        <w:t xml:space="preserve"> times which are outside of the complaint response timescales</w:t>
      </w:r>
      <w:r w:rsidR="000C7AC4" w:rsidRPr="006C59EE">
        <w:rPr>
          <w:sz w:val="22"/>
          <w:szCs w:val="22"/>
        </w:rPr>
        <w:t>.</w:t>
      </w:r>
      <w:r w:rsidR="004366FC" w:rsidRPr="006C59EE">
        <w:rPr>
          <w:sz w:val="22"/>
          <w:szCs w:val="22"/>
        </w:rPr>
        <w:t xml:space="preserve">)  </w:t>
      </w:r>
    </w:p>
    <w:p w14:paraId="4D4706D2" w14:textId="77777777" w:rsidR="00A148BA" w:rsidRPr="006C59EE" w:rsidRDefault="00A148BA" w:rsidP="00A148BA">
      <w:pPr>
        <w:pStyle w:val="Default"/>
        <w:spacing w:after="35"/>
        <w:rPr>
          <w:sz w:val="22"/>
          <w:szCs w:val="22"/>
        </w:rPr>
      </w:pPr>
    </w:p>
    <w:p w14:paraId="5D455237" w14:textId="2E063E2B" w:rsidR="00B4675D" w:rsidRDefault="002F500F" w:rsidP="003E0453">
      <w:pPr>
        <w:pStyle w:val="Default"/>
        <w:spacing w:after="35"/>
        <w:ind w:left="284" w:hanging="142"/>
        <w:rPr>
          <w:sz w:val="22"/>
          <w:szCs w:val="22"/>
        </w:rPr>
      </w:pPr>
      <w:r w:rsidRPr="00B4675D">
        <w:rPr>
          <w:b/>
          <w:bCs/>
          <w:sz w:val="22"/>
          <w:szCs w:val="22"/>
        </w:rPr>
        <w:t xml:space="preserve">Stage </w:t>
      </w:r>
      <w:r w:rsidR="00373293" w:rsidRPr="00B4675D">
        <w:rPr>
          <w:b/>
          <w:bCs/>
          <w:sz w:val="22"/>
          <w:szCs w:val="22"/>
        </w:rPr>
        <w:t>2</w:t>
      </w:r>
    </w:p>
    <w:p w14:paraId="2ED751AE" w14:textId="13FCC273" w:rsidR="00B4675D" w:rsidRDefault="00EF5007" w:rsidP="003E0453">
      <w:pPr>
        <w:pStyle w:val="Default"/>
        <w:numPr>
          <w:ilvl w:val="0"/>
          <w:numId w:val="36"/>
        </w:numPr>
        <w:spacing w:after="35"/>
        <w:ind w:hanging="437"/>
        <w:rPr>
          <w:sz w:val="22"/>
          <w:szCs w:val="22"/>
        </w:rPr>
      </w:pPr>
      <w:r w:rsidRPr="006C59EE">
        <w:rPr>
          <w:sz w:val="22"/>
          <w:szCs w:val="22"/>
        </w:rPr>
        <w:t xml:space="preserve">When a customer is </w:t>
      </w:r>
      <w:r w:rsidR="00400350">
        <w:rPr>
          <w:sz w:val="22"/>
          <w:szCs w:val="22"/>
        </w:rPr>
        <w:t>dissatisfied</w:t>
      </w:r>
      <w:r w:rsidRPr="006C59EE">
        <w:rPr>
          <w:sz w:val="22"/>
          <w:szCs w:val="22"/>
        </w:rPr>
        <w:t xml:space="preserve"> with the outcome of the stage 1 </w:t>
      </w:r>
      <w:r w:rsidR="00373293" w:rsidRPr="006C59EE">
        <w:rPr>
          <w:sz w:val="22"/>
          <w:szCs w:val="22"/>
        </w:rPr>
        <w:t>response, they</w:t>
      </w:r>
      <w:r w:rsidRPr="006C59EE">
        <w:rPr>
          <w:sz w:val="22"/>
          <w:szCs w:val="22"/>
        </w:rPr>
        <w:t xml:space="preserve"> will be </w:t>
      </w:r>
      <w:r w:rsidR="00AE7F1E">
        <w:rPr>
          <w:sz w:val="22"/>
          <w:szCs w:val="22"/>
        </w:rPr>
        <w:t>given</w:t>
      </w:r>
      <w:r w:rsidRPr="006C59EE">
        <w:rPr>
          <w:sz w:val="22"/>
          <w:szCs w:val="22"/>
        </w:rPr>
        <w:t xml:space="preserve"> the opportunity to explain why they feel the complaint has not been resolved.</w:t>
      </w:r>
    </w:p>
    <w:p w14:paraId="6AAFC83D" w14:textId="4CB9F58A" w:rsidR="00B4675D" w:rsidRDefault="00EF5007" w:rsidP="003E0453">
      <w:pPr>
        <w:pStyle w:val="Default"/>
        <w:numPr>
          <w:ilvl w:val="0"/>
          <w:numId w:val="36"/>
        </w:numPr>
        <w:spacing w:after="35"/>
        <w:ind w:hanging="437"/>
        <w:rPr>
          <w:sz w:val="22"/>
          <w:szCs w:val="22"/>
        </w:rPr>
      </w:pPr>
      <w:r w:rsidRPr="006C59EE">
        <w:rPr>
          <w:sz w:val="22"/>
          <w:szCs w:val="22"/>
        </w:rPr>
        <w:t>A written</w:t>
      </w:r>
      <w:r w:rsidR="00373293" w:rsidRPr="006C59EE">
        <w:rPr>
          <w:sz w:val="22"/>
          <w:szCs w:val="22"/>
        </w:rPr>
        <w:t xml:space="preserve"> response will be given within</w:t>
      </w:r>
      <w:r w:rsidRPr="006C59EE">
        <w:rPr>
          <w:sz w:val="22"/>
          <w:szCs w:val="22"/>
        </w:rPr>
        <w:t xml:space="preserve"> </w:t>
      </w:r>
      <w:r w:rsidR="002F500F" w:rsidRPr="006C59EE">
        <w:rPr>
          <w:sz w:val="22"/>
          <w:szCs w:val="22"/>
        </w:rPr>
        <w:t>20 working days from</w:t>
      </w:r>
      <w:r w:rsidR="005E6DAC" w:rsidRPr="006C59EE">
        <w:rPr>
          <w:sz w:val="22"/>
          <w:szCs w:val="22"/>
        </w:rPr>
        <w:t xml:space="preserve"> the</w:t>
      </w:r>
      <w:r w:rsidR="002F500F" w:rsidRPr="006C59EE">
        <w:rPr>
          <w:sz w:val="22"/>
          <w:szCs w:val="22"/>
        </w:rPr>
        <w:t xml:space="preserve"> request to escalate</w:t>
      </w:r>
      <w:r w:rsidR="00373293" w:rsidRPr="006C59EE">
        <w:rPr>
          <w:sz w:val="22"/>
          <w:szCs w:val="22"/>
        </w:rPr>
        <w:t>.</w:t>
      </w:r>
    </w:p>
    <w:p w14:paraId="440481DA" w14:textId="0433F949" w:rsidR="00B4675D" w:rsidRDefault="00373293" w:rsidP="003E0453">
      <w:pPr>
        <w:pStyle w:val="Default"/>
        <w:numPr>
          <w:ilvl w:val="0"/>
          <w:numId w:val="36"/>
        </w:numPr>
        <w:spacing w:after="35"/>
        <w:ind w:hanging="437"/>
        <w:rPr>
          <w:sz w:val="22"/>
          <w:szCs w:val="22"/>
        </w:rPr>
      </w:pPr>
      <w:r w:rsidRPr="006C59EE">
        <w:rPr>
          <w:sz w:val="22"/>
          <w:szCs w:val="22"/>
        </w:rPr>
        <w:t xml:space="preserve">If this is not possible, an explanation and </w:t>
      </w:r>
      <w:r w:rsidR="00701A5D" w:rsidRPr="006C59EE">
        <w:rPr>
          <w:color w:val="auto"/>
          <w:sz w:val="22"/>
          <w:szCs w:val="22"/>
        </w:rPr>
        <w:t xml:space="preserve">a </w:t>
      </w:r>
      <w:r w:rsidR="00701A5D">
        <w:rPr>
          <w:color w:val="auto"/>
          <w:sz w:val="22"/>
          <w:szCs w:val="22"/>
        </w:rPr>
        <w:t>timeframe for a response</w:t>
      </w:r>
      <w:r w:rsidR="00701A5D" w:rsidRPr="006C59EE">
        <w:rPr>
          <w:sz w:val="22"/>
          <w:szCs w:val="22"/>
        </w:rPr>
        <w:t xml:space="preserve"> will be given.</w:t>
      </w:r>
    </w:p>
    <w:p w14:paraId="6C8ACDEA" w14:textId="5E89DAD6" w:rsidR="00373293" w:rsidRPr="006C59EE" w:rsidRDefault="00373293" w:rsidP="003E0453">
      <w:pPr>
        <w:pStyle w:val="Default"/>
        <w:numPr>
          <w:ilvl w:val="0"/>
          <w:numId w:val="36"/>
        </w:numPr>
        <w:spacing w:after="35"/>
        <w:ind w:hanging="437"/>
        <w:rPr>
          <w:sz w:val="22"/>
          <w:szCs w:val="22"/>
        </w:rPr>
      </w:pPr>
      <w:r w:rsidRPr="006C59EE">
        <w:rPr>
          <w:sz w:val="22"/>
          <w:szCs w:val="22"/>
        </w:rPr>
        <w:t xml:space="preserve">This should not </w:t>
      </w:r>
      <w:r w:rsidR="00920B44">
        <w:rPr>
          <w:sz w:val="22"/>
          <w:szCs w:val="22"/>
        </w:rPr>
        <w:t>exceed</w:t>
      </w:r>
      <w:r w:rsidRPr="006C59EE">
        <w:rPr>
          <w:sz w:val="22"/>
          <w:szCs w:val="22"/>
        </w:rPr>
        <w:t xml:space="preserve"> a further 10</w:t>
      </w:r>
      <w:r w:rsidR="00701A5D">
        <w:rPr>
          <w:sz w:val="22"/>
          <w:szCs w:val="22"/>
        </w:rPr>
        <w:t xml:space="preserve"> working</w:t>
      </w:r>
      <w:r w:rsidRPr="006C59EE">
        <w:rPr>
          <w:sz w:val="22"/>
          <w:szCs w:val="22"/>
        </w:rPr>
        <w:t xml:space="preserve"> days without good reason</w:t>
      </w:r>
      <w:r w:rsidR="005E6DAC" w:rsidRPr="006C59EE">
        <w:rPr>
          <w:sz w:val="22"/>
          <w:szCs w:val="22"/>
        </w:rPr>
        <w:t>.</w:t>
      </w:r>
      <w:r w:rsidRPr="006C59EE">
        <w:rPr>
          <w:sz w:val="22"/>
          <w:szCs w:val="22"/>
        </w:rPr>
        <w:t xml:space="preserve"> </w:t>
      </w:r>
    </w:p>
    <w:p w14:paraId="30141EBB" w14:textId="5986721C" w:rsidR="00400350" w:rsidRPr="00594192" w:rsidRDefault="00841F03" w:rsidP="00594192">
      <w:pPr>
        <w:spacing w:after="0" w:line="240" w:lineRule="auto"/>
        <w:ind w:right="-308"/>
        <w:rPr>
          <w:color w:val="1F497D" w:themeColor="text2"/>
        </w:rPr>
      </w:pPr>
      <w:r w:rsidRPr="006C59EE">
        <w:rPr>
          <w:color w:val="1F497D" w:themeColor="text2"/>
        </w:rPr>
        <w:t xml:space="preserve"> </w:t>
      </w:r>
    </w:p>
    <w:p w14:paraId="6DB3C2C0" w14:textId="3D73FDC4" w:rsidR="00A362A5" w:rsidRDefault="00641055" w:rsidP="003C43D3">
      <w:pPr>
        <w:pStyle w:val="ListParagraph"/>
        <w:numPr>
          <w:ilvl w:val="1"/>
          <w:numId w:val="20"/>
        </w:numPr>
        <w:spacing w:after="0" w:line="240" w:lineRule="auto"/>
        <w:ind w:left="284" w:right="-308" w:hanging="786"/>
      </w:pPr>
      <w:r w:rsidRPr="00641055">
        <w:t>If a customer remains dissatisfied following the exhaustion of Aster’s complaints p</w:t>
      </w:r>
      <w:r>
        <w:t xml:space="preserve">rocess </w:t>
      </w:r>
      <w:r w:rsidR="00920B44">
        <w:t>as set out</w:t>
      </w:r>
      <w:r>
        <w:t xml:space="preserve"> in 2.</w:t>
      </w:r>
      <w:r w:rsidR="005A0EE8">
        <w:t>2</w:t>
      </w:r>
      <w:r w:rsidR="00CB331B">
        <w:t>1</w:t>
      </w:r>
      <w:r w:rsidR="00400350">
        <w:t>, they will be provided with an opportunity for the complaint to be reviewed by the Designated Complaints Panel.</w:t>
      </w:r>
      <w:r>
        <w:t xml:space="preserve"> For more information on the DCP see our website</w:t>
      </w:r>
      <w:r w:rsidR="00A558D6">
        <w:t xml:space="preserve"> - </w:t>
      </w:r>
      <w:hyperlink r:id="rId14" w:history="1">
        <w:r w:rsidR="00A558D6" w:rsidRPr="00A558D6">
          <w:rPr>
            <w:rStyle w:val="Hyperlink"/>
          </w:rPr>
          <w:t>https://www.aster.co.uk/existing-customers/customer-voice</w:t>
        </w:r>
      </w:hyperlink>
      <w:r w:rsidR="00A558D6">
        <w:t xml:space="preserve"> </w:t>
      </w:r>
    </w:p>
    <w:p w14:paraId="24C68BB1" w14:textId="77777777" w:rsidR="00594192" w:rsidRDefault="00594192" w:rsidP="00594192">
      <w:pPr>
        <w:pStyle w:val="ListParagraph"/>
        <w:spacing w:after="0" w:line="240" w:lineRule="auto"/>
        <w:ind w:left="284" w:right="-308"/>
      </w:pPr>
    </w:p>
    <w:p w14:paraId="15F63DC7" w14:textId="189432EE" w:rsidR="00594192" w:rsidRDefault="00F350B5" w:rsidP="00594192">
      <w:pPr>
        <w:pStyle w:val="ListParagraph"/>
        <w:numPr>
          <w:ilvl w:val="1"/>
          <w:numId w:val="20"/>
        </w:numPr>
        <w:spacing w:after="0" w:line="240" w:lineRule="auto"/>
        <w:ind w:left="284" w:right="-308" w:hanging="786"/>
      </w:pPr>
      <w:r>
        <w:t>C</w:t>
      </w:r>
      <w:r w:rsidR="00594192" w:rsidRPr="006C59EE">
        <w:t>ustomers have the right to refer their complaint to the Housing Ombudsman a</w:t>
      </w:r>
      <w:r w:rsidR="00561B67">
        <w:t>t a</w:t>
      </w:r>
      <w:r w:rsidR="00594192" w:rsidRPr="006C59EE">
        <w:t>ny point during the investigation and details of how to do this will be included in the complaint correspondence.</w:t>
      </w:r>
      <w:r w:rsidR="00385506">
        <w:t xml:space="preserve"> </w:t>
      </w:r>
    </w:p>
    <w:p w14:paraId="36A1C600" w14:textId="77777777" w:rsidR="00385506" w:rsidRDefault="00385506" w:rsidP="00385506">
      <w:pPr>
        <w:pStyle w:val="ListParagraph"/>
      </w:pPr>
    </w:p>
    <w:p w14:paraId="0CB92A8B" w14:textId="507DCA8B" w:rsidR="00385506" w:rsidRPr="00E52CDD" w:rsidRDefault="00831BF5" w:rsidP="00385506">
      <w:pPr>
        <w:pStyle w:val="ListParagraph"/>
        <w:numPr>
          <w:ilvl w:val="1"/>
          <w:numId w:val="20"/>
        </w:numPr>
        <w:spacing w:after="0" w:line="240" w:lineRule="auto"/>
        <w:ind w:left="284" w:right="-308" w:hanging="786"/>
        <w:rPr>
          <w:color w:val="000000" w:themeColor="text1"/>
        </w:rPr>
      </w:pPr>
      <w:r>
        <w:rPr>
          <w:color w:val="000000" w:themeColor="text1"/>
        </w:rPr>
        <w:t>C</w:t>
      </w:r>
      <w:r w:rsidR="00211511" w:rsidRPr="00E52CDD">
        <w:rPr>
          <w:color w:val="000000" w:themeColor="text1"/>
        </w:rPr>
        <w:t xml:space="preserve">are customers </w:t>
      </w:r>
      <w:r w:rsidR="00742995">
        <w:rPr>
          <w:color w:val="000000" w:themeColor="text1"/>
        </w:rPr>
        <w:t xml:space="preserve">have the right to refer care </w:t>
      </w:r>
      <w:r w:rsidR="00E52CDD" w:rsidRPr="00E52CDD">
        <w:rPr>
          <w:color w:val="000000" w:themeColor="text1"/>
        </w:rPr>
        <w:t xml:space="preserve">complaints </w:t>
      </w:r>
      <w:r w:rsidR="00DD75C2" w:rsidRPr="00E52CDD">
        <w:rPr>
          <w:color w:val="000000" w:themeColor="text1"/>
        </w:rPr>
        <w:t xml:space="preserve">to </w:t>
      </w:r>
      <w:r w:rsidR="00E52CDD" w:rsidRPr="00E52CDD">
        <w:rPr>
          <w:color w:val="000000" w:themeColor="text1"/>
        </w:rPr>
        <w:t xml:space="preserve">the </w:t>
      </w:r>
      <w:r w:rsidR="002B1E84" w:rsidRPr="00E52CDD">
        <w:rPr>
          <w:color w:val="000000" w:themeColor="text1"/>
        </w:rPr>
        <w:t xml:space="preserve">Local Government and Social Care Ombudsman. </w:t>
      </w:r>
      <w:r w:rsidR="00025648">
        <w:rPr>
          <w:color w:val="000000" w:themeColor="text1"/>
        </w:rPr>
        <w:t>Customers can also raise concerns with the Care Quality Commission (CQC).</w:t>
      </w:r>
    </w:p>
    <w:p w14:paraId="097394E5" w14:textId="77777777" w:rsidR="00A362A5" w:rsidRDefault="00A362A5" w:rsidP="00A362A5">
      <w:pPr>
        <w:pStyle w:val="ListParagraph"/>
        <w:spacing w:after="0" w:line="240" w:lineRule="auto"/>
        <w:ind w:left="284" w:right="-308"/>
      </w:pPr>
    </w:p>
    <w:p w14:paraId="61E6BF09" w14:textId="465D7B19" w:rsidR="00ED2C6C" w:rsidRDefault="005E5646" w:rsidP="00490B84">
      <w:pPr>
        <w:pStyle w:val="ListParagraph"/>
        <w:numPr>
          <w:ilvl w:val="1"/>
          <w:numId w:val="20"/>
        </w:numPr>
        <w:spacing w:after="0" w:line="240" w:lineRule="auto"/>
        <w:ind w:left="284" w:right="-308" w:hanging="786"/>
      </w:pPr>
      <w:r>
        <w:t xml:space="preserve">We will consider discretionary compensation on a </w:t>
      </w:r>
      <w:r w:rsidR="008034DA">
        <w:t>case-by-case</w:t>
      </w:r>
      <w:r>
        <w:t xml:space="preserve"> basis and where a complaint</w:t>
      </w:r>
      <w:r w:rsidR="00A362A5">
        <w:t xml:space="preserve"> </w:t>
      </w:r>
      <w:r>
        <w:t xml:space="preserve">is upheld, in line with our </w:t>
      </w:r>
      <w:r w:rsidR="00D92D8C">
        <w:t>C</w:t>
      </w:r>
      <w:r>
        <w:t xml:space="preserve">ompensation </w:t>
      </w:r>
      <w:r w:rsidR="00D92D8C">
        <w:t>P</w:t>
      </w:r>
      <w:r>
        <w:t>olicy.</w:t>
      </w:r>
    </w:p>
    <w:p w14:paraId="7E4D4BB2" w14:textId="2F4BAB34" w:rsidR="006D2156" w:rsidRDefault="006D2156" w:rsidP="00B4675D">
      <w:pPr>
        <w:spacing w:after="0" w:line="240" w:lineRule="auto"/>
      </w:pPr>
      <w:r w:rsidRPr="008853F3">
        <w:rPr>
          <w:noProof/>
        </w:rPr>
        <mc:AlternateContent>
          <mc:Choice Requires="wps">
            <w:drawing>
              <wp:anchor distT="0" distB="0" distL="114300" distR="114300" simplePos="0" relativeHeight="251659264" behindDoc="0" locked="0" layoutInCell="1" allowOverlap="1" wp14:anchorId="4447555D" wp14:editId="37331624">
                <wp:simplePos x="0" y="0"/>
                <wp:positionH relativeFrom="column">
                  <wp:posOffset>-355146</wp:posOffset>
                </wp:positionH>
                <wp:positionV relativeFrom="paragraph">
                  <wp:posOffset>175895</wp:posOffset>
                </wp:positionV>
                <wp:extent cx="6318250" cy="295275"/>
                <wp:effectExtent l="0" t="0" r="25400" b="28575"/>
                <wp:wrapNone/>
                <wp:docPr id="15" name="Text Box 15"/>
                <wp:cNvGraphicFramePr/>
                <a:graphic xmlns:a="http://schemas.openxmlformats.org/drawingml/2006/main">
                  <a:graphicData uri="http://schemas.microsoft.com/office/word/2010/wordprocessingShape">
                    <wps:wsp>
                      <wps:cNvSpPr txBox="1"/>
                      <wps:spPr>
                        <a:xfrm>
                          <a:off x="0" y="0"/>
                          <a:ext cx="6318250" cy="295275"/>
                        </a:xfrm>
                        <a:prstGeom prst="rect">
                          <a:avLst/>
                        </a:prstGeom>
                        <a:solidFill>
                          <a:srgbClr val="A51890"/>
                        </a:solidFill>
                        <a:ln w="6350">
                          <a:solidFill>
                            <a:schemeClr val="tx1"/>
                          </a:solidFill>
                        </a:ln>
                      </wps:spPr>
                      <wps:txbx>
                        <w:txbxContent>
                          <w:sdt>
                            <w:sdtPr>
                              <w:rPr>
                                <w:b/>
                                <w:color w:val="FFFFFF" w:themeColor="background1"/>
                                <w:sz w:val="28"/>
                              </w:rPr>
                              <w:id w:val="-415717086"/>
                              <w:lock w:val="sdtContentLocked"/>
                              <w:placeholder>
                                <w:docPart w:val="DefaultPlaceholder_-1854013440"/>
                              </w:placeholder>
                            </w:sdtPr>
                            <w:sdtEndPr>
                              <w:rPr>
                                <w:sz w:val="24"/>
                                <w:szCs w:val="24"/>
                              </w:rPr>
                            </w:sdtEndPr>
                            <w:sdtContent>
                              <w:p w14:paraId="097AAC4B" w14:textId="77777777" w:rsidR="006D2156" w:rsidRPr="005D4827" w:rsidRDefault="00490B84" w:rsidP="006D2156">
                                <w:pPr>
                                  <w:rPr>
                                    <w:b/>
                                    <w:color w:val="FFFFFF" w:themeColor="background1"/>
                                    <w:sz w:val="24"/>
                                    <w:szCs w:val="24"/>
                                  </w:rPr>
                                </w:pPr>
                                <w:r w:rsidRPr="005D4827">
                                  <w:rPr>
                                    <w:b/>
                                    <w:color w:val="FFFFFF" w:themeColor="background1"/>
                                    <w:sz w:val="24"/>
                                    <w:szCs w:val="24"/>
                                  </w:rPr>
                                  <w:t>3</w:t>
                                </w:r>
                                <w:r w:rsidRPr="005D4827">
                                  <w:rPr>
                                    <w:b/>
                                    <w:color w:val="FFFFFF" w:themeColor="background1"/>
                                    <w:sz w:val="24"/>
                                    <w:szCs w:val="24"/>
                                  </w:rPr>
                                  <w:tab/>
                                  <w:t>Monitoring and Review</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7555D" id="Text Box 15" o:spid="_x0000_s1029" type="#_x0000_t202" style="position:absolute;margin-left:-27.95pt;margin-top:13.85pt;width:49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" fillcolor="#a51890" strokecolor="black [3213]" strokeweight=".5pt">
                <v:textbox>
                  <w:txbxContent>
                    <w:sdt>
                      <w:sdtPr>
                        <w:rPr>
                          <w:b/>
                          <w:color w:val="FFFFFF" w:themeColor="background1"/>
                          <w:sz w:val="28"/>
                        </w:rPr>
                        <w:id w:val="-415717086"/>
                        <w:lock w:val="sdtContentLocked"/>
                        <w:placeholder>
                          <w:docPart w:val="DefaultPlaceholder_-1854013440"/>
                        </w:placeholder>
                      </w:sdtPr>
                      <w:sdtEndPr>
                        <w:rPr>
                          <w:sz w:val="24"/>
                          <w:szCs w:val="24"/>
                        </w:rPr>
                      </w:sdtEndPr>
                      <w:sdtContent>
                        <w:p w14:paraId="097AAC4B" w14:textId="77777777" w:rsidR="006D2156" w:rsidRPr="005D4827" w:rsidRDefault="00490B84" w:rsidP="006D2156">
                          <w:pPr>
                            <w:rPr>
                              <w:b/>
                              <w:color w:val="FFFFFF" w:themeColor="background1"/>
                              <w:sz w:val="24"/>
                              <w:szCs w:val="24"/>
                            </w:rPr>
                          </w:pPr>
                          <w:r w:rsidRPr="005D4827">
                            <w:rPr>
                              <w:b/>
                              <w:color w:val="FFFFFF" w:themeColor="background1"/>
                              <w:sz w:val="24"/>
                              <w:szCs w:val="24"/>
                            </w:rPr>
                            <w:t>3</w:t>
                          </w:r>
                          <w:r w:rsidRPr="005D4827">
                            <w:rPr>
                              <w:b/>
                              <w:color w:val="FFFFFF" w:themeColor="background1"/>
                              <w:sz w:val="24"/>
                              <w:szCs w:val="24"/>
                            </w:rPr>
                            <w:tab/>
                            <w:t>Monitoring and Review</w:t>
                          </w:r>
                        </w:p>
                      </w:sdtContent>
                    </w:sdt>
                  </w:txbxContent>
                </v:textbox>
              </v:shape>
            </w:pict>
          </mc:Fallback>
        </mc:AlternateContent>
      </w:r>
    </w:p>
    <w:p w14:paraId="04F3AA1C" w14:textId="77777777" w:rsidR="00B4675D" w:rsidRPr="008853F3" w:rsidRDefault="00B4675D" w:rsidP="00B4675D">
      <w:pPr>
        <w:spacing w:after="0" w:line="240" w:lineRule="auto"/>
      </w:pPr>
    </w:p>
    <w:p w14:paraId="765DF800" w14:textId="77777777" w:rsidR="006D2156" w:rsidRPr="008853F3" w:rsidRDefault="006D2156" w:rsidP="006D2156">
      <w:pPr>
        <w:spacing w:after="0"/>
      </w:pPr>
    </w:p>
    <w:p w14:paraId="169BDBBF" w14:textId="77777777" w:rsidR="008F6F26" w:rsidRPr="008F6F26" w:rsidRDefault="008F6F26" w:rsidP="008F6F26">
      <w:pPr>
        <w:pStyle w:val="ListParagraph"/>
        <w:spacing w:after="0" w:line="240" w:lineRule="auto"/>
        <w:ind w:left="284" w:right="-308"/>
        <w:rPr>
          <w:iCs/>
        </w:rPr>
      </w:pPr>
    </w:p>
    <w:p w14:paraId="5E5CFD08" w14:textId="0281EDDF" w:rsidR="00ED2C6C" w:rsidRDefault="00ED2C6C" w:rsidP="00C5039A">
      <w:pPr>
        <w:pStyle w:val="ListParagraph"/>
        <w:numPr>
          <w:ilvl w:val="1"/>
          <w:numId w:val="22"/>
        </w:numPr>
        <w:spacing w:after="0" w:line="240" w:lineRule="auto"/>
        <w:ind w:left="284" w:right="-308" w:hanging="786"/>
        <w:rPr>
          <w:iCs/>
        </w:rPr>
      </w:pPr>
      <w:r>
        <w:rPr>
          <w:iCs/>
        </w:rPr>
        <w:t>Policy overview sessions will be delivered to relevant teams following implementation of this policy to ensure the content and responsibilities are understood.</w:t>
      </w:r>
    </w:p>
    <w:p w14:paraId="4D8F2475" w14:textId="77777777" w:rsidR="00B4675D" w:rsidRPr="00ED2C6C" w:rsidRDefault="00B4675D" w:rsidP="00B4675D">
      <w:pPr>
        <w:pStyle w:val="ListParagraph"/>
        <w:spacing w:after="0" w:line="240" w:lineRule="auto"/>
        <w:ind w:left="284" w:right="-308"/>
        <w:rPr>
          <w:iCs/>
        </w:rPr>
      </w:pPr>
    </w:p>
    <w:p w14:paraId="553D55F0" w14:textId="3DAAD93E" w:rsidR="00C5039A" w:rsidRPr="00610160" w:rsidRDefault="0052249F" w:rsidP="00C5039A">
      <w:pPr>
        <w:pStyle w:val="ListParagraph"/>
        <w:numPr>
          <w:ilvl w:val="1"/>
          <w:numId w:val="22"/>
        </w:numPr>
        <w:spacing w:after="0" w:line="240" w:lineRule="auto"/>
        <w:ind w:left="284" w:right="-308" w:hanging="786"/>
        <w:rPr>
          <w:iCs/>
        </w:rPr>
      </w:pPr>
      <w:r w:rsidRPr="00832260">
        <w:t>The effectiveness of this policy will be scrutinised after 12 months by</w:t>
      </w:r>
      <w:r w:rsidR="00610160">
        <w:t xml:space="preserve"> the</w:t>
      </w:r>
      <w:r w:rsidRPr="00832260">
        <w:t xml:space="preserve"> </w:t>
      </w:r>
      <w:sdt>
        <w:sdtPr>
          <w:rPr>
            <w:iCs/>
          </w:rPr>
          <w:alias w:val="Panels"/>
          <w:tag w:val="Panels"/>
          <w:id w:val="1666966390"/>
          <w:placeholder>
            <w:docPart w:val="846EF07DAB334989BE70367F75316449"/>
          </w:placeholder>
          <w:dropDownList>
            <w:listItem w:displayText="Choose an Option" w:value="Choose an Option"/>
            <w:listItem w:displayText="Corporate Performance &amp; People Panel" w:value="Corporate Performance &amp; People Panel"/>
            <w:listItem w:displayText="Customer Experience Panel" w:value="Customer Experience Panel"/>
            <w:listItem w:displayText="Group Health &amp; Safety Panel" w:value="Group Health &amp; Safety Panel"/>
            <w:listItem w:displayText="Group Investment &amp; Assets Panel" w:value="Group Investment &amp; Assets Panel"/>
          </w:dropDownList>
        </w:sdtPr>
        <w:sdtEndPr/>
        <w:sdtContent>
          <w:r w:rsidR="00C5039A" w:rsidRPr="00610160">
            <w:rPr>
              <w:iCs/>
            </w:rPr>
            <w:t>Customer Experience Panel</w:t>
          </w:r>
        </w:sdtContent>
      </w:sdt>
      <w:r w:rsidR="00783F1E">
        <w:rPr>
          <w:iCs/>
        </w:rPr>
        <w:t>.</w:t>
      </w:r>
    </w:p>
    <w:p w14:paraId="08C73074" w14:textId="77777777" w:rsidR="00C5039A" w:rsidRPr="00C5039A" w:rsidRDefault="00C5039A" w:rsidP="00C5039A">
      <w:pPr>
        <w:spacing w:after="0" w:line="240" w:lineRule="auto"/>
        <w:ind w:left="-502" w:right="-308"/>
      </w:pPr>
    </w:p>
    <w:p w14:paraId="3F9B597E" w14:textId="33E093B1" w:rsidR="00C5039A" w:rsidRPr="00C60E8D" w:rsidRDefault="00C5039A" w:rsidP="00C5039A">
      <w:pPr>
        <w:pStyle w:val="ListParagraph"/>
        <w:numPr>
          <w:ilvl w:val="1"/>
          <w:numId w:val="22"/>
        </w:numPr>
        <w:spacing w:after="0" w:line="240" w:lineRule="auto"/>
        <w:ind w:left="284" w:right="-308" w:hanging="786"/>
      </w:pPr>
      <w:r w:rsidRPr="00F70396">
        <w:rPr>
          <w:bCs/>
          <w:szCs w:val="24"/>
        </w:rPr>
        <w:t>We will regularly</w:t>
      </w:r>
      <w:r>
        <w:rPr>
          <w:bCs/>
          <w:szCs w:val="24"/>
        </w:rPr>
        <w:t xml:space="preserve"> </w:t>
      </w:r>
      <w:r w:rsidRPr="00C5039A">
        <w:rPr>
          <w:bCs/>
          <w:szCs w:val="24"/>
        </w:rPr>
        <w:t>monitor our performance on complaints</w:t>
      </w:r>
      <w:r w:rsidR="005A0EE8">
        <w:rPr>
          <w:bCs/>
          <w:szCs w:val="24"/>
        </w:rPr>
        <w:t xml:space="preserve"> through internal audit and compliance checks</w:t>
      </w:r>
      <w:r w:rsidRPr="00C5039A">
        <w:rPr>
          <w:bCs/>
          <w:szCs w:val="24"/>
        </w:rPr>
        <w:t>, reporting t</w:t>
      </w:r>
      <w:r w:rsidR="005A0EE8">
        <w:rPr>
          <w:bCs/>
          <w:szCs w:val="24"/>
        </w:rPr>
        <w:t>hese</w:t>
      </w:r>
      <w:r w:rsidRPr="00C5039A">
        <w:rPr>
          <w:bCs/>
          <w:szCs w:val="24"/>
        </w:rPr>
        <w:t xml:space="preserve"> annually to the Customer and Community Network, quarterly to </w:t>
      </w:r>
      <w:r>
        <w:t>involved customer groups</w:t>
      </w:r>
      <w:r w:rsidRPr="00C5039A">
        <w:rPr>
          <w:bCs/>
          <w:szCs w:val="24"/>
        </w:rPr>
        <w:t xml:space="preserve"> and regularly to senior teams and service managers across the business</w:t>
      </w:r>
      <w:r w:rsidR="008E0C73">
        <w:rPr>
          <w:bCs/>
          <w:szCs w:val="24"/>
        </w:rPr>
        <w:t>.</w:t>
      </w:r>
    </w:p>
    <w:p w14:paraId="03FF12D3" w14:textId="77777777" w:rsidR="00C60E8D" w:rsidRDefault="00C60E8D" w:rsidP="00C60E8D">
      <w:pPr>
        <w:pStyle w:val="ListParagraph"/>
      </w:pPr>
    </w:p>
    <w:p w14:paraId="498EBD40" w14:textId="26B192F9" w:rsidR="00C60E8D" w:rsidRPr="00E34627" w:rsidRDefault="00C60E8D" w:rsidP="00C5039A">
      <w:pPr>
        <w:pStyle w:val="ListParagraph"/>
        <w:numPr>
          <w:ilvl w:val="1"/>
          <w:numId w:val="22"/>
        </w:numPr>
        <w:spacing w:after="0" w:line="240" w:lineRule="auto"/>
        <w:ind w:left="284" w:right="-308" w:hanging="786"/>
      </w:pPr>
      <w:r w:rsidRPr="00E34627">
        <w:t>An annual self-assessment will be conducted against the requirements of the Housing Ombudsman’s Complaint Handling Code or following</w:t>
      </w:r>
      <w:r w:rsidRPr="00E34627">
        <w:rPr>
          <w:spacing w:val="-5"/>
        </w:rPr>
        <w:t xml:space="preserve"> </w:t>
      </w:r>
      <w:r w:rsidRPr="00E34627">
        <w:t xml:space="preserve">a significant restructure and/or change in </w:t>
      </w:r>
      <w:r w:rsidR="00BF2168" w:rsidRPr="00E34627">
        <w:t xml:space="preserve">policy or </w:t>
      </w:r>
      <w:r w:rsidRPr="00E34627">
        <w:t>procedures.</w:t>
      </w:r>
    </w:p>
    <w:p w14:paraId="523CD925" w14:textId="77777777" w:rsidR="00C5039A" w:rsidRPr="00C5039A" w:rsidRDefault="00C5039A" w:rsidP="00C5039A">
      <w:pPr>
        <w:spacing w:after="0" w:line="240" w:lineRule="auto"/>
        <w:ind w:right="-308"/>
      </w:pPr>
    </w:p>
    <w:p w14:paraId="62A8AFE8" w14:textId="56D9D1BE" w:rsidR="00F833AD" w:rsidRDefault="00C5039A" w:rsidP="00B50C21">
      <w:pPr>
        <w:pStyle w:val="ListParagraph"/>
        <w:numPr>
          <w:ilvl w:val="1"/>
          <w:numId w:val="22"/>
        </w:numPr>
        <w:spacing w:after="0" w:line="240" w:lineRule="auto"/>
        <w:ind w:left="284" w:right="-308" w:hanging="786"/>
      </w:pPr>
      <w:r w:rsidRPr="00F70396">
        <w:rPr>
          <w:bCs/>
          <w:szCs w:val="24"/>
        </w:rPr>
        <w:t>Senior leaders will be kept informed of cases referred t</w:t>
      </w:r>
      <w:r>
        <w:rPr>
          <w:bCs/>
          <w:szCs w:val="24"/>
        </w:rPr>
        <w:t xml:space="preserve">o the Housing Ombudsman Service </w:t>
      </w:r>
      <w:r w:rsidRPr="00F70396">
        <w:rPr>
          <w:bCs/>
          <w:szCs w:val="24"/>
        </w:rPr>
        <w:t xml:space="preserve">with details of the </w:t>
      </w:r>
      <w:r w:rsidR="005F319B">
        <w:rPr>
          <w:bCs/>
          <w:szCs w:val="24"/>
        </w:rPr>
        <w:t>decision</w:t>
      </w:r>
      <w:r w:rsidRPr="00F70396">
        <w:rPr>
          <w:bCs/>
          <w:szCs w:val="24"/>
        </w:rPr>
        <w:t xml:space="preserve"> reached and any recommendations provided</w:t>
      </w:r>
      <w:r>
        <w:t>.</w:t>
      </w:r>
    </w:p>
    <w:p w14:paraId="5725A4B3" w14:textId="77777777" w:rsidR="00C5039A" w:rsidRDefault="00C5039A" w:rsidP="00C5039A">
      <w:pPr>
        <w:spacing w:after="0" w:line="240" w:lineRule="auto"/>
        <w:ind w:right="-308"/>
      </w:pPr>
    </w:p>
    <w:p w14:paraId="7DEF6992" w14:textId="72464BC2" w:rsidR="00ED2C6C" w:rsidRPr="00ED2C6C" w:rsidRDefault="00C5039A" w:rsidP="00ED2C6C">
      <w:pPr>
        <w:pStyle w:val="ListParagraph"/>
        <w:numPr>
          <w:ilvl w:val="1"/>
          <w:numId w:val="22"/>
        </w:numPr>
        <w:spacing w:after="0" w:line="240" w:lineRule="auto"/>
        <w:ind w:left="284" w:right="-308" w:hanging="786"/>
        <w:rPr>
          <w:szCs w:val="24"/>
        </w:rPr>
      </w:pPr>
      <w:r w:rsidRPr="00832260">
        <w:t>This policy will be reviewed in</w:t>
      </w:r>
      <w:r w:rsidR="00BD440F">
        <w:t xml:space="preserve"> at least</w:t>
      </w:r>
      <w:r w:rsidRPr="00832260">
        <w:t xml:space="preserve"> </w:t>
      </w:r>
      <w:r w:rsidR="00AB47E2">
        <w:t>3</w:t>
      </w:r>
      <w:r w:rsidR="00BD440F">
        <w:t xml:space="preserve"> </w:t>
      </w:r>
      <w:r w:rsidRPr="00832260">
        <w:t xml:space="preserve">years’ </w:t>
      </w:r>
      <w:r w:rsidR="00BD440F" w:rsidRPr="00832260">
        <w:t>time</w:t>
      </w:r>
      <w:r w:rsidR="00BD440F">
        <w:t xml:space="preserve"> unless a change in legislation or business need prompts an earlier review.</w:t>
      </w:r>
    </w:p>
    <w:p w14:paraId="6C88447B" w14:textId="77777777" w:rsidR="00472B2F" w:rsidRPr="00472B2F" w:rsidRDefault="00472B2F" w:rsidP="00472B2F">
      <w:pPr>
        <w:spacing w:after="0" w:line="240" w:lineRule="auto"/>
        <w:ind w:right="-308"/>
        <w:rPr>
          <w:szCs w:val="24"/>
        </w:rPr>
      </w:pPr>
    </w:p>
    <w:p w14:paraId="750DD7F1" w14:textId="77777777" w:rsidR="006D2156" w:rsidRPr="008853F3" w:rsidRDefault="006D2156" w:rsidP="006D2156">
      <w:pPr>
        <w:spacing w:after="0"/>
      </w:pPr>
      <w:r w:rsidRPr="008853F3">
        <w:rPr>
          <w:noProof/>
        </w:rPr>
        <mc:AlternateContent>
          <mc:Choice Requires="wps">
            <w:drawing>
              <wp:anchor distT="0" distB="0" distL="114300" distR="114300" simplePos="0" relativeHeight="251660288" behindDoc="0" locked="0" layoutInCell="1" allowOverlap="1" wp14:anchorId="1C3C8789" wp14:editId="1540ED0E">
                <wp:simplePos x="0" y="0"/>
                <wp:positionH relativeFrom="column">
                  <wp:posOffset>-355146</wp:posOffset>
                </wp:positionH>
                <wp:positionV relativeFrom="paragraph">
                  <wp:posOffset>137795</wp:posOffset>
                </wp:positionV>
                <wp:extent cx="6318250" cy="295275"/>
                <wp:effectExtent l="0" t="0" r="25400" b="28575"/>
                <wp:wrapNone/>
                <wp:docPr id="16" name="Text Box 16"/>
                <wp:cNvGraphicFramePr/>
                <a:graphic xmlns:a="http://schemas.openxmlformats.org/drawingml/2006/main">
                  <a:graphicData uri="http://schemas.microsoft.com/office/word/2010/wordprocessingShape">
                    <wps:wsp>
                      <wps:cNvSpPr txBox="1"/>
                      <wps:spPr>
                        <a:xfrm>
                          <a:off x="0" y="0"/>
                          <a:ext cx="6318250" cy="295275"/>
                        </a:xfrm>
                        <a:prstGeom prst="rect">
                          <a:avLst/>
                        </a:prstGeom>
                        <a:solidFill>
                          <a:srgbClr val="A51890"/>
                        </a:solidFill>
                        <a:ln w="6350">
                          <a:solidFill>
                            <a:schemeClr val="tx1"/>
                          </a:solidFill>
                        </a:ln>
                      </wps:spPr>
                      <wps:txbx>
                        <w:txbxContent>
                          <w:sdt>
                            <w:sdtPr>
                              <w:rPr>
                                <w:b/>
                                <w:color w:val="FFFFFF" w:themeColor="background1"/>
                                <w:sz w:val="28"/>
                              </w:rPr>
                              <w:id w:val="-280497273"/>
                              <w:lock w:val="sdtContentLocked"/>
                              <w:placeholder>
                                <w:docPart w:val="DefaultPlaceholder_-1854013440"/>
                              </w:placeholder>
                            </w:sdtPr>
                            <w:sdtEndPr>
                              <w:rPr>
                                <w:sz w:val="24"/>
                                <w:szCs w:val="24"/>
                              </w:rPr>
                            </w:sdtEndPr>
                            <w:sdtContent>
                              <w:p w14:paraId="572C625A" w14:textId="77777777" w:rsidR="006D2156" w:rsidRPr="005D4827" w:rsidRDefault="00490B84" w:rsidP="006D2156">
                                <w:pPr>
                                  <w:rPr>
                                    <w:b/>
                                    <w:color w:val="FFFFFF" w:themeColor="background1"/>
                                    <w:sz w:val="24"/>
                                    <w:szCs w:val="24"/>
                                  </w:rPr>
                                </w:pPr>
                                <w:r w:rsidRPr="005D4827">
                                  <w:rPr>
                                    <w:b/>
                                    <w:color w:val="FFFFFF" w:themeColor="background1"/>
                                    <w:sz w:val="24"/>
                                    <w:szCs w:val="24"/>
                                  </w:rPr>
                                  <w:t>4</w:t>
                                </w:r>
                                <w:r w:rsidRPr="005D4827">
                                  <w:rPr>
                                    <w:b/>
                                    <w:color w:val="FFFFFF" w:themeColor="background1"/>
                                    <w:sz w:val="24"/>
                                    <w:szCs w:val="24"/>
                                  </w:rPr>
                                  <w:tab/>
                                  <w:t>Related Policies and Procedures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C8789" id="Text Box 16" o:spid="_x0000_s1030" type="#_x0000_t202" style="position:absolute;margin-left:-27.95pt;margin-top:10.85pt;width:49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" fillcolor="#a51890" strokecolor="black [3213]" strokeweight=".5pt">
                <v:textbox>
                  <w:txbxContent>
                    <w:sdt>
                      <w:sdtPr>
                        <w:rPr>
                          <w:b/>
                          <w:color w:val="FFFFFF" w:themeColor="background1"/>
                          <w:sz w:val="28"/>
                        </w:rPr>
                        <w:id w:val="-280497273"/>
                        <w:lock w:val="sdtContentLocked"/>
                        <w:placeholder>
                          <w:docPart w:val="DefaultPlaceholder_-1854013440"/>
                        </w:placeholder>
                      </w:sdtPr>
                      <w:sdtEndPr>
                        <w:rPr>
                          <w:sz w:val="24"/>
                          <w:szCs w:val="24"/>
                        </w:rPr>
                      </w:sdtEndPr>
                      <w:sdtContent>
                        <w:p w14:paraId="572C625A" w14:textId="77777777" w:rsidR="006D2156" w:rsidRPr="005D4827" w:rsidRDefault="00490B84" w:rsidP="006D2156">
                          <w:pPr>
                            <w:rPr>
                              <w:b/>
                              <w:color w:val="FFFFFF" w:themeColor="background1"/>
                              <w:sz w:val="24"/>
                              <w:szCs w:val="24"/>
                            </w:rPr>
                          </w:pPr>
                          <w:r w:rsidRPr="005D4827">
                            <w:rPr>
                              <w:b/>
                              <w:color w:val="FFFFFF" w:themeColor="background1"/>
                              <w:sz w:val="24"/>
                              <w:szCs w:val="24"/>
                            </w:rPr>
                            <w:t>4</w:t>
                          </w:r>
                          <w:r w:rsidRPr="005D4827">
                            <w:rPr>
                              <w:b/>
                              <w:color w:val="FFFFFF" w:themeColor="background1"/>
                              <w:sz w:val="24"/>
                              <w:szCs w:val="24"/>
                            </w:rPr>
                            <w:tab/>
                            <w:t>Related Policies and Procedures</w:t>
                          </w:r>
                        </w:p>
                      </w:sdtContent>
                    </w:sdt>
                  </w:txbxContent>
                </v:textbox>
              </v:shape>
            </w:pict>
          </mc:Fallback>
        </mc:AlternateContent>
      </w:r>
    </w:p>
    <w:p w14:paraId="2F222460" w14:textId="77777777" w:rsidR="006D2156" w:rsidRPr="008853F3" w:rsidRDefault="006D2156" w:rsidP="006D2156">
      <w:pPr>
        <w:spacing w:after="0"/>
      </w:pPr>
    </w:p>
    <w:p w14:paraId="4BDA3909" w14:textId="77777777" w:rsidR="006D2156" w:rsidRPr="008853F3" w:rsidRDefault="006D2156" w:rsidP="006D2156">
      <w:pPr>
        <w:spacing w:after="0"/>
      </w:pPr>
    </w:p>
    <w:p w14:paraId="0F0800E9" w14:textId="6A3D069E" w:rsidR="00B4675D" w:rsidRDefault="00C5039A" w:rsidP="00B4675D">
      <w:pPr>
        <w:pStyle w:val="ListParagraph"/>
        <w:numPr>
          <w:ilvl w:val="1"/>
          <w:numId w:val="24"/>
        </w:numPr>
        <w:spacing w:after="0" w:line="240" w:lineRule="auto"/>
        <w:ind w:left="284" w:right="-308"/>
      </w:pPr>
      <w:r>
        <w:t>Complaints Procedure</w:t>
      </w:r>
    </w:p>
    <w:p w14:paraId="0BF4DB1C" w14:textId="7C88793B" w:rsidR="00C5039A" w:rsidRDefault="00C5039A" w:rsidP="0084596B">
      <w:pPr>
        <w:pStyle w:val="ListParagraph"/>
        <w:numPr>
          <w:ilvl w:val="1"/>
          <w:numId w:val="24"/>
        </w:numPr>
        <w:spacing w:after="0" w:line="240" w:lineRule="auto"/>
        <w:ind w:left="284" w:right="-308"/>
      </w:pPr>
      <w:r>
        <w:t xml:space="preserve">Compensation </w:t>
      </w:r>
      <w:r w:rsidR="0084596B">
        <w:t>P</w:t>
      </w:r>
      <w:r>
        <w:t>olicy</w:t>
      </w:r>
    </w:p>
    <w:p w14:paraId="1A9FCDFD" w14:textId="1AA4CB0F" w:rsidR="008D4C7C" w:rsidRDefault="008D4C7C" w:rsidP="0084596B">
      <w:pPr>
        <w:pStyle w:val="ListParagraph"/>
        <w:numPr>
          <w:ilvl w:val="1"/>
          <w:numId w:val="24"/>
        </w:numPr>
        <w:spacing w:after="0" w:line="240" w:lineRule="auto"/>
        <w:ind w:left="284" w:right="-308"/>
      </w:pPr>
      <w:r>
        <w:t>Unreasonable Complainers Guidance</w:t>
      </w:r>
    </w:p>
    <w:p w14:paraId="2AEFE9DD" w14:textId="4F822B46" w:rsidR="007A23F2" w:rsidRDefault="000C529A" w:rsidP="0084596B">
      <w:pPr>
        <w:pStyle w:val="ListParagraph"/>
        <w:numPr>
          <w:ilvl w:val="1"/>
          <w:numId w:val="24"/>
        </w:numPr>
        <w:spacing w:after="0" w:line="240" w:lineRule="auto"/>
        <w:ind w:left="284" w:right="-308"/>
      </w:pPr>
      <w:r>
        <w:t>Honesty Policy</w:t>
      </w:r>
    </w:p>
    <w:p w14:paraId="4FC2F405" w14:textId="5EC855D7" w:rsidR="008879F2" w:rsidRDefault="008879F2" w:rsidP="0084596B">
      <w:pPr>
        <w:pStyle w:val="ListParagraph"/>
        <w:numPr>
          <w:ilvl w:val="1"/>
          <w:numId w:val="24"/>
        </w:numPr>
        <w:spacing w:after="0" w:line="240" w:lineRule="auto"/>
        <w:ind w:left="284" w:right="-308"/>
      </w:pPr>
      <w:r>
        <w:t>Diversity &amp; Inclusion Policy</w:t>
      </w:r>
    </w:p>
    <w:p w14:paraId="4691F0FF" w14:textId="799133AE" w:rsidR="007E4B54" w:rsidRPr="005D4827" w:rsidRDefault="007E4B54" w:rsidP="0084596B">
      <w:pPr>
        <w:pStyle w:val="ListParagraph"/>
        <w:numPr>
          <w:ilvl w:val="1"/>
          <w:numId w:val="24"/>
        </w:numPr>
        <w:spacing w:after="0" w:line="240" w:lineRule="auto"/>
        <w:ind w:left="284" w:right="-308"/>
      </w:pPr>
      <w:r>
        <w:t>Data Protection, Privacy &amp; Confidentiality Policy</w:t>
      </w:r>
    </w:p>
    <w:p w14:paraId="5EE67BFC" w14:textId="77777777" w:rsidR="006D2156" w:rsidRPr="008853F3" w:rsidRDefault="006D2156" w:rsidP="006D2156">
      <w:pPr>
        <w:spacing w:after="0"/>
      </w:pPr>
    </w:p>
    <w:tbl>
      <w:tblPr>
        <w:tblStyle w:val="TableGrid"/>
        <w:tblW w:w="10047" w:type="dxa"/>
        <w:tblInd w:w="-572" w:type="dxa"/>
        <w:tblBorders>
          <w:top w:val="single" w:sz="12" w:space="0" w:color="931C7F"/>
          <w:left w:val="single" w:sz="12" w:space="0" w:color="931C7F"/>
          <w:bottom w:val="single" w:sz="12" w:space="0" w:color="931C7F"/>
          <w:right w:val="single" w:sz="12" w:space="0" w:color="931C7F"/>
          <w:insideH w:val="single" w:sz="12" w:space="0" w:color="931C7F"/>
          <w:insideV w:val="single" w:sz="12" w:space="0" w:color="931C7F"/>
        </w:tblBorders>
        <w:tblLook w:val="04A0" w:firstRow="1" w:lastRow="0" w:firstColumn="1" w:lastColumn="0" w:noHBand="0" w:noVBand="1"/>
      </w:tblPr>
      <w:tblGrid>
        <w:gridCol w:w="2694"/>
        <w:gridCol w:w="2399"/>
        <w:gridCol w:w="2552"/>
        <w:gridCol w:w="2402"/>
      </w:tblGrid>
      <w:tr w:rsidR="00EC65EC" w:rsidRPr="008853F3" w14:paraId="74E7D1B7" w14:textId="77777777" w:rsidTr="005D4827">
        <w:trPr>
          <w:trHeight w:val="435"/>
        </w:trPr>
        <w:sdt>
          <w:sdtPr>
            <w:rPr>
              <w:b/>
              <w:color w:val="FFFFFF" w:themeColor="background1"/>
              <w:sz w:val="28"/>
            </w:rPr>
            <w:id w:val="-1707480778"/>
            <w:lock w:val="sdtContentLocked"/>
            <w:placeholder>
              <w:docPart w:val="DefaultPlaceholder_-1854013440"/>
            </w:placeholder>
          </w:sdtPr>
          <w:sdtEndPr/>
          <w:sdtContent>
            <w:tc>
              <w:tcPr>
                <w:tcW w:w="10047" w:type="dxa"/>
                <w:gridSpan w:val="4"/>
                <w:tcBorders>
                  <w:top w:val="single" w:sz="4" w:space="0" w:color="auto"/>
                  <w:left w:val="single" w:sz="4" w:space="0" w:color="auto"/>
                  <w:bottom w:val="single" w:sz="4" w:space="0" w:color="auto"/>
                  <w:right w:val="single" w:sz="4" w:space="0" w:color="auto"/>
                </w:tcBorders>
                <w:shd w:val="clear" w:color="auto" w:fill="A51890"/>
                <w:vAlign w:val="center"/>
              </w:tcPr>
              <w:p w14:paraId="4B2F694F" w14:textId="5B88646A" w:rsidR="00EC65EC" w:rsidRPr="008853F3" w:rsidRDefault="00EC65EC" w:rsidP="005D4827">
                <w:pPr>
                  <w:rPr>
                    <w:b/>
                    <w:color w:val="FFFFFF" w:themeColor="background1"/>
                    <w:sz w:val="28"/>
                  </w:rPr>
                </w:pPr>
                <w:r w:rsidRPr="005D4827">
                  <w:rPr>
                    <w:b/>
                    <w:color w:val="FFFFFF" w:themeColor="background1"/>
                    <w:sz w:val="24"/>
                    <w:szCs w:val="24"/>
                  </w:rPr>
                  <w:t>5        Governance</w:t>
                </w:r>
              </w:p>
            </w:tc>
          </w:sdtContent>
        </w:sdt>
      </w:tr>
      <w:tr w:rsidR="006D2156" w:rsidRPr="008853F3" w14:paraId="0BCD63A2" w14:textId="77777777" w:rsidTr="007A7447">
        <w:trPr>
          <w:trHeight w:val="433"/>
        </w:trPr>
        <w:sdt>
          <w:sdtPr>
            <w:rPr>
              <w:b/>
              <w:color w:val="FFFFFF" w:themeColor="background1"/>
              <w:sz w:val="24"/>
              <w:szCs w:val="24"/>
            </w:rPr>
            <w:id w:val="1332179225"/>
            <w:lock w:val="sdtContentLocked"/>
            <w:placeholder>
              <w:docPart w:val="FF966C794A6042CBB64FC0B7E85CB178"/>
            </w:placeholder>
          </w:sdtPr>
          <w:sdtEndPr/>
          <w:sdtContent>
            <w:tc>
              <w:tcPr>
                <w:tcW w:w="2694" w:type="dxa"/>
                <w:tcBorders>
                  <w:top w:val="single" w:sz="4" w:space="0" w:color="auto"/>
                </w:tcBorders>
                <w:shd w:val="clear" w:color="auto" w:fill="006AC6"/>
                <w:vAlign w:val="center"/>
              </w:tcPr>
              <w:p w14:paraId="7C654766" w14:textId="77777777" w:rsidR="006D2156" w:rsidRPr="007A7447" w:rsidRDefault="009624F6" w:rsidP="004E4CD0">
                <w:pPr>
                  <w:rPr>
                    <w:b/>
                    <w:color w:val="FFFFFF" w:themeColor="background1"/>
                    <w:sz w:val="24"/>
                    <w:szCs w:val="24"/>
                  </w:rPr>
                </w:pPr>
                <w:r w:rsidRPr="007A7447">
                  <w:rPr>
                    <w:b/>
                    <w:color w:val="FFFFFF" w:themeColor="background1"/>
                    <w:sz w:val="24"/>
                    <w:szCs w:val="24"/>
                  </w:rPr>
                  <w:t>Effective From:</w:t>
                </w:r>
              </w:p>
            </w:tc>
          </w:sdtContent>
        </w:sdt>
        <w:sdt>
          <w:sdtPr>
            <w:id w:val="-353580188"/>
            <w:placeholder>
              <w:docPart w:val="72A5071A14424E3197B30A1438BA360A"/>
            </w:placeholder>
            <w:date w:fullDate="2022-10-01T00:00:00Z">
              <w:dateFormat w:val="dd/MM/yyyy"/>
              <w:lid w:val="en-GB"/>
              <w:storeMappedDataAs w:val="dateTime"/>
              <w:calendar w:val="gregorian"/>
            </w:date>
          </w:sdtPr>
          <w:sdtEndPr/>
          <w:sdtContent>
            <w:tc>
              <w:tcPr>
                <w:tcW w:w="2399" w:type="dxa"/>
                <w:tcBorders>
                  <w:top w:val="single" w:sz="4" w:space="0" w:color="auto"/>
                </w:tcBorders>
                <w:vAlign w:val="center"/>
              </w:tcPr>
              <w:p w14:paraId="5470FFE0" w14:textId="276E1244" w:rsidR="006D2156" w:rsidRPr="008853F3" w:rsidRDefault="00DF4921" w:rsidP="004E4CD0">
                <w:r>
                  <w:t>01/10/2022</w:t>
                </w:r>
              </w:p>
            </w:tc>
          </w:sdtContent>
        </w:sdt>
        <w:sdt>
          <w:sdtPr>
            <w:rPr>
              <w:b/>
              <w:color w:val="FFFFFF" w:themeColor="background1"/>
            </w:rPr>
            <w:id w:val="-2142717806"/>
            <w:lock w:val="sdtContentLocked"/>
            <w:placeholder>
              <w:docPart w:val="64F1CA1218DA4405BA6AAF3701781F68"/>
            </w:placeholder>
          </w:sdtPr>
          <w:sdtEndPr/>
          <w:sdtContent>
            <w:tc>
              <w:tcPr>
                <w:tcW w:w="2552" w:type="dxa"/>
                <w:tcBorders>
                  <w:top w:val="single" w:sz="4" w:space="0" w:color="auto"/>
                </w:tcBorders>
                <w:shd w:val="clear" w:color="auto" w:fill="006AC6"/>
                <w:vAlign w:val="center"/>
              </w:tcPr>
              <w:p w14:paraId="0E151CE7" w14:textId="77777777" w:rsidR="006D2156" w:rsidRPr="007A7447" w:rsidRDefault="009624F6" w:rsidP="004E4CD0">
                <w:pPr>
                  <w:rPr>
                    <w:b/>
                    <w:color w:val="FFFFFF" w:themeColor="background1"/>
                  </w:rPr>
                </w:pPr>
                <w:r w:rsidRPr="007A7447">
                  <w:rPr>
                    <w:b/>
                    <w:color w:val="FFFFFF" w:themeColor="background1"/>
                  </w:rPr>
                  <w:t>Expires:</w:t>
                </w:r>
              </w:p>
            </w:tc>
          </w:sdtContent>
        </w:sdt>
        <w:sdt>
          <w:sdtPr>
            <w:id w:val="-1854873314"/>
            <w:placeholder>
              <w:docPart w:val="72A5071A14424E3197B30A1438BA360A"/>
            </w:placeholder>
            <w:date w:fullDate="2024-04-30T00:00:00Z">
              <w:dateFormat w:val="dd/MM/yyyy"/>
              <w:lid w:val="en-GB"/>
              <w:storeMappedDataAs w:val="dateTime"/>
              <w:calendar w:val="gregorian"/>
            </w:date>
          </w:sdtPr>
          <w:sdtEndPr/>
          <w:sdtContent>
            <w:tc>
              <w:tcPr>
                <w:tcW w:w="2402" w:type="dxa"/>
                <w:tcBorders>
                  <w:top w:val="single" w:sz="4" w:space="0" w:color="auto"/>
                </w:tcBorders>
                <w:vAlign w:val="center"/>
              </w:tcPr>
              <w:p w14:paraId="5B028C4E" w14:textId="25547694" w:rsidR="006D2156" w:rsidRPr="008853F3" w:rsidRDefault="008879F2" w:rsidP="004E4CD0">
                <w:r>
                  <w:t>30/04/2024</w:t>
                </w:r>
              </w:p>
            </w:tc>
          </w:sdtContent>
        </w:sdt>
      </w:tr>
      <w:tr w:rsidR="006D2156" w:rsidRPr="008853F3" w14:paraId="6BF7BB95" w14:textId="77777777" w:rsidTr="007A7447">
        <w:sdt>
          <w:sdtPr>
            <w:rPr>
              <w:b/>
              <w:color w:val="FFFFFF" w:themeColor="background1"/>
              <w:sz w:val="24"/>
              <w:szCs w:val="24"/>
            </w:rPr>
            <w:id w:val="-763234267"/>
            <w:lock w:val="sdtContentLocked"/>
            <w:placeholder>
              <w:docPart w:val="DefaultPlaceholder_-1854013440"/>
            </w:placeholder>
          </w:sdtPr>
          <w:sdtEndPr/>
          <w:sdtContent>
            <w:tc>
              <w:tcPr>
                <w:tcW w:w="2694" w:type="dxa"/>
                <w:shd w:val="clear" w:color="auto" w:fill="006AC6"/>
                <w:vAlign w:val="center"/>
              </w:tcPr>
              <w:p w14:paraId="6173E26A" w14:textId="77777777" w:rsidR="006D2156" w:rsidRPr="007A7447" w:rsidRDefault="00EC65EC" w:rsidP="004E4CD0">
                <w:pPr>
                  <w:rPr>
                    <w:b/>
                    <w:color w:val="FFFFFF" w:themeColor="background1"/>
                    <w:sz w:val="24"/>
                    <w:szCs w:val="24"/>
                  </w:rPr>
                </w:pPr>
                <w:r w:rsidRPr="007A7447">
                  <w:rPr>
                    <w:b/>
                    <w:color w:val="FFFFFF" w:themeColor="background1"/>
                    <w:sz w:val="24"/>
                    <w:szCs w:val="24"/>
                  </w:rPr>
                  <w:t>Policy Owner:</w:t>
                </w:r>
              </w:p>
            </w:tc>
          </w:sdtContent>
        </w:sdt>
        <w:tc>
          <w:tcPr>
            <w:tcW w:w="7353" w:type="dxa"/>
            <w:gridSpan w:val="3"/>
            <w:vAlign w:val="center"/>
          </w:tcPr>
          <w:p w14:paraId="35C1EEED" w14:textId="5E893821" w:rsidR="006D2156" w:rsidRPr="004E4CD0" w:rsidRDefault="00EF14D9" w:rsidP="004E4CD0">
            <w:r>
              <w:t>Chief Operating Officer</w:t>
            </w:r>
          </w:p>
        </w:tc>
      </w:tr>
      <w:tr w:rsidR="006D2156" w:rsidRPr="008853F3" w14:paraId="4E88ED42" w14:textId="77777777" w:rsidTr="007A7447">
        <w:sdt>
          <w:sdtPr>
            <w:rPr>
              <w:b/>
              <w:color w:val="FFFFFF" w:themeColor="background1"/>
              <w:sz w:val="24"/>
              <w:szCs w:val="24"/>
            </w:rPr>
            <w:id w:val="1756710023"/>
            <w:lock w:val="sdtContentLocked"/>
            <w:placeholder>
              <w:docPart w:val="DefaultPlaceholder_-1854013440"/>
            </w:placeholder>
          </w:sdtPr>
          <w:sdtEndPr/>
          <w:sdtContent>
            <w:tc>
              <w:tcPr>
                <w:tcW w:w="2694" w:type="dxa"/>
                <w:shd w:val="clear" w:color="auto" w:fill="006AC6"/>
                <w:vAlign w:val="center"/>
              </w:tcPr>
              <w:p w14:paraId="19E439E5" w14:textId="77777777" w:rsidR="006D2156" w:rsidRPr="007A7447" w:rsidRDefault="00EC65EC" w:rsidP="004E4CD0">
                <w:pPr>
                  <w:rPr>
                    <w:b/>
                    <w:color w:val="FFFFFF" w:themeColor="background1"/>
                    <w:sz w:val="24"/>
                    <w:szCs w:val="24"/>
                  </w:rPr>
                </w:pPr>
                <w:r w:rsidRPr="007A7447">
                  <w:rPr>
                    <w:b/>
                    <w:color w:val="FFFFFF" w:themeColor="background1"/>
                    <w:sz w:val="24"/>
                    <w:szCs w:val="24"/>
                  </w:rPr>
                  <w:t>Policy Author:</w:t>
                </w:r>
              </w:p>
            </w:tc>
          </w:sdtContent>
        </w:sdt>
        <w:tc>
          <w:tcPr>
            <w:tcW w:w="7353" w:type="dxa"/>
            <w:gridSpan w:val="3"/>
            <w:vAlign w:val="center"/>
          </w:tcPr>
          <w:p w14:paraId="638DB5EB" w14:textId="375344D4" w:rsidR="006D2156" w:rsidRPr="004E4CD0" w:rsidRDefault="00BD440F" w:rsidP="004E4CD0">
            <w:r>
              <w:t>Policy &amp; Assurance Officer</w:t>
            </w:r>
            <w:r w:rsidR="00FF0DA0">
              <w:t xml:space="preserve"> </w:t>
            </w:r>
          </w:p>
        </w:tc>
      </w:tr>
      <w:tr w:rsidR="006D2156" w:rsidRPr="008853F3" w14:paraId="3432A001" w14:textId="77777777" w:rsidTr="007A7447">
        <w:sdt>
          <w:sdtPr>
            <w:rPr>
              <w:b/>
              <w:color w:val="FFFFFF" w:themeColor="background1"/>
              <w:sz w:val="24"/>
              <w:szCs w:val="24"/>
            </w:rPr>
            <w:id w:val="-1347549880"/>
            <w:lock w:val="sdtContentLocked"/>
            <w:placeholder>
              <w:docPart w:val="DefaultPlaceholder_-1854013440"/>
            </w:placeholder>
          </w:sdtPr>
          <w:sdtEndPr/>
          <w:sdtContent>
            <w:tc>
              <w:tcPr>
                <w:tcW w:w="2694" w:type="dxa"/>
                <w:shd w:val="clear" w:color="auto" w:fill="006AC6"/>
                <w:vAlign w:val="center"/>
              </w:tcPr>
              <w:p w14:paraId="7602E499" w14:textId="77777777" w:rsidR="006D2156" w:rsidRPr="007A7447" w:rsidRDefault="00EC65EC" w:rsidP="004E4CD0">
                <w:pPr>
                  <w:rPr>
                    <w:b/>
                    <w:color w:val="FFFFFF" w:themeColor="background1"/>
                    <w:sz w:val="24"/>
                    <w:szCs w:val="24"/>
                  </w:rPr>
                </w:pPr>
                <w:r w:rsidRPr="007A7447">
                  <w:rPr>
                    <w:b/>
                    <w:color w:val="FFFFFF" w:themeColor="background1"/>
                    <w:sz w:val="24"/>
                    <w:szCs w:val="24"/>
                  </w:rPr>
                  <w:t>Approved by:</w:t>
                </w:r>
              </w:p>
            </w:tc>
          </w:sdtContent>
        </w:sdt>
        <w:sdt>
          <w:sdtPr>
            <w:rPr>
              <w:i/>
              <w:iCs/>
              <w:color w:val="A51890"/>
            </w:rPr>
            <w:alias w:val="Panels/Committees/Boards"/>
            <w:tag w:val="Panels/Committees/Boards"/>
            <w:id w:val="-335303484"/>
            <w:lock w:val="sdtLocked"/>
            <w:placeholder>
              <w:docPart w:val="FAFBB8570EE14C608602A94B7A75E488"/>
            </w:placeholder>
            <w:dropDownList>
              <w:listItem w:displayText="Choose an Option" w:value="Choose an Option"/>
              <w:listItem w:displayText="Corporate Performance &amp; People Panel" w:value="Corporate Performance &amp; People Panel"/>
              <w:listItem w:displayText="Customer Experience Panel" w:value="Customer Experience Panel"/>
              <w:listItem w:displayText="Group Health &amp; Safety Panel" w:value="Group Health &amp; Safety Panel"/>
              <w:listItem w:displayText="Group Investment &amp; Assets Panel" w:value="Group Investment &amp; Assets Panel"/>
              <w:listItem w:displayText="Executive Board" w:value="Executive Board"/>
              <w:listItem w:displayText="Customer Community Network" w:value="Customer Community Network"/>
              <w:listItem w:displayText="Group Audit Committee" w:value="Group Audit Committee"/>
              <w:listItem w:displayText="Group Rem &amp; Noms Committee" w:value="Group Rem &amp; Noms Committee"/>
              <w:listItem w:displayText="Group Risk &amp; Compliance Committee" w:value="Group Risk &amp; Compliance Committee"/>
              <w:listItem w:displayText="Group Treasury Committee" w:value="Group Treasury Committee"/>
              <w:listItem w:displayText="Aster Communities Board" w:value="Aster Communities Board"/>
              <w:listItem w:displayText="Aster Homes Board" w:value="Aster Homes Board"/>
              <w:listItem w:displayText="Aster Property Board" w:value="Aster Property Board"/>
              <w:listItem w:displayText="Silbury Housing Ltd Board" w:value="Silbury Housing Ltd Board"/>
              <w:listItem w:displayText="Synergy Housing Board" w:value="Synergy Housing Board"/>
              <w:listItem w:displayText="Aster Group Ltd Board" w:value="Aster Group Ltd Board"/>
              <w:listItem w:displayText="EBHT board" w:value="EBHT board"/>
            </w:dropDownList>
          </w:sdtPr>
          <w:sdtEndPr/>
          <w:sdtContent>
            <w:tc>
              <w:tcPr>
                <w:tcW w:w="7353" w:type="dxa"/>
                <w:gridSpan w:val="3"/>
                <w:vAlign w:val="center"/>
              </w:tcPr>
              <w:p w14:paraId="6808C9CD" w14:textId="6D022C8D" w:rsidR="006D2156" w:rsidRPr="004E4CD0" w:rsidRDefault="00C716D3" w:rsidP="004E4CD0">
                <w:pPr>
                  <w:rPr>
                    <w:i/>
                    <w:iCs/>
                  </w:rPr>
                </w:pPr>
                <w:r>
                  <w:rPr>
                    <w:i/>
                    <w:iCs/>
                    <w:color w:val="A51890"/>
                  </w:rPr>
                  <w:t>Customer Community Network</w:t>
                </w:r>
              </w:p>
            </w:tc>
          </w:sdtContent>
        </w:sdt>
      </w:tr>
      <w:tr w:rsidR="00197EBC" w:rsidRPr="008853F3" w14:paraId="24BE4824" w14:textId="77777777" w:rsidTr="007A7447">
        <w:sdt>
          <w:sdtPr>
            <w:rPr>
              <w:b/>
              <w:color w:val="FFFFFF" w:themeColor="background1"/>
              <w:sz w:val="24"/>
              <w:szCs w:val="24"/>
            </w:rPr>
            <w:id w:val="1128047271"/>
            <w:lock w:val="sdtContentLocked"/>
            <w:placeholder>
              <w:docPart w:val="ED07474950434600A2C99A6AD9F7A05B"/>
            </w:placeholder>
          </w:sdtPr>
          <w:sdtEndPr/>
          <w:sdtContent>
            <w:tc>
              <w:tcPr>
                <w:tcW w:w="2694" w:type="dxa"/>
                <w:shd w:val="clear" w:color="auto" w:fill="006AC6"/>
                <w:vAlign w:val="center"/>
              </w:tcPr>
              <w:p w14:paraId="6A3C2A3F" w14:textId="19E6BE04" w:rsidR="00197EBC" w:rsidRPr="007A7447" w:rsidRDefault="00197EBC" w:rsidP="004E4CD0">
                <w:pPr>
                  <w:rPr>
                    <w:b/>
                    <w:color w:val="FFFFFF" w:themeColor="background1"/>
                    <w:sz w:val="24"/>
                    <w:szCs w:val="24"/>
                  </w:rPr>
                </w:pPr>
                <w:r w:rsidRPr="007A7447">
                  <w:rPr>
                    <w:b/>
                    <w:color w:val="FFFFFF" w:themeColor="background1"/>
                    <w:sz w:val="24"/>
                    <w:szCs w:val="24"/>
                  </w:rPr>
                  <w:t xml:space="preserve">Delegation Matrix </w:t>
                </w:r>
                <w:r w:rsidR="007A7447">
                  <w:rPr>
                    <w:b/>
                    <w:color w:val="FFFFFF" w:themeColor="background1"/>
                    <w:sz w:val="24"/>
                    <w:szCs w:val="24"/>
                  </w:rPr>
                  <w:t>Reference</w:t>
                </w:r>
                <w:r w:rsidRPr="007A7447">
                  <w:rPr>
                    <w:b/>
                    <w:color w:val="FFFFFF" w:themeColor="background1"/>
                    <w:sz w:val="24"/>
                    <w:szCs w:val="24"/>
                  </w:rPr>
                  <w:t>:</w:t>
                </w:r>
              </w:p>
            </w:tc>
          </w:sdtContent>
        </w:sdt>
        <w:tc>
          <w:tcPr>
            <w:tcW w:w="2399" w:type="dxa"/>
            <w:vAlign w:val="center"/>
          </w:tcPr>
          <w:p w14:paraId="212DA335" w14:textId="57704D8E" w:rsidR="00197EBC" w:rsidRPr="005D4827" w:rsidRDefault="008853F3" w:rsidP="004E4CD0">
            <w:pPr>
              <w:tabs>
                <w:tab w:val="left" w:pos="1243"/>
              </w:tabs>
            </w:pPr>
            <w:r w:rsidRPr="005D4827">
              <w:t>R0</w:t>
            </w:r>
            <w:r w:rsidR="00C716D3">
              <w:t>68</w:t>
            </w:r>
          </w:p>
        </w:tc>
        <w:sdt>
          <w:sdtPr>
            <w:rPr>
              <w:b/>
              <w:color w:val="FFFFFF" w:themeColor="background1"/>
            </w:rPr>
            <w:id w:val="1305743958"/>
            <w:lock w:val="sdtContentLocked"/>
            <w:placeholder>
              <w:docPart w:val="58C4A443252242F697DFC0D7869AFD13"/>
            </w:placeholder>
          </w:sdtPr>
          <w:sdtEndPr/>
          <w:sdtContent>
            <w:tc>
              <w:tcPr>
                <w:tcW w:w="2552" w:type="dxa"/>
                <w:shd w:val="clear" w:color="auto" w:fill="006AC6"/>
                <w:vAlign w:val="center"/>
              </w:tcPr>
              <w:p w14:paraId="6EDAE671" w14:textId="77777777" w:rsidR="00197EBC" w:rsidRPr="007A7447" w:rsidRDefault="00197EBC" w:rsidP="004E4CD0">
                <w:pPr>
                  <w:tabs>
                    <w:tab w:val="left" w:pos="1243"/>
                  </w:tabs>
                  <w:rPr>
                    <w:b/>
                    <w:color w:val="FFFFFF" w:themeColor="background1"/>
                  </w:rPr>
                </w:pPr>
                <w:r w:rsidRPr="007A7447">
                  <w:rPr>
                    <w:b/>
                    <w:color w:val="FFFFFF" w:themeColor="background1"/>
                  </w:rPr>
                  <w:t>Version Number:</w:t>
                </w:r>
              </w:p>
            </w:tc>
          </w:sdtContent>
        </w:sdt>
        <w:tc>
          <w:tcPr>
            <w:tcW w:w="2402" w:type="dxa"/>
            <w:vAlign w:val="center"/>
          </w:tcPr>
          <w:p w14:paraId="5EC7741C" w14:textId="1F922BA5" w:rsidR="00197EBC" w:rsidRPr="004E4CD0" w:rsidRDefault="00BD440F" w:rsidP="004E4CD0">
            <w:pPr>
              <w:tabs>
                <w:tab w:val="left" w:pos="1243"/>
              </w:tabs>
            </w:pPr>
            <w:r>
              <w:t>7</w:t>
            </w:r>
            <w:r w:rsidR="00FF0DA0">
              <w:t>.</w:t>
            </w:r>
            <w:r w:rsidR="005C54DE">
              <w:t>2</w:t>
            </w:r>
          </w:p>
        </w:tc>
      </w:tr>
    </w:tbl>
    <w:p w14:paraId="62D8F5C8" w14:textId="478D30E9" w:rsidR="00611F1D" w:rsidRDefault="00611F1D" w:rsidP="00D21A71">
      <w:pPr>
        <w:tabs>
          <w:tab w:val="left" w:pos="986"/>
        </w:tabs>
      </w:pPr>
    </w:p>
    <w:p w14:paraId="7BC5B685" w14:textId="77777777" w:rsidR="008F6B7A" w:rsidRDefault="008F6B7A" w:rsidP="00D21A71">
      <w:pPr>
        <w:tabs>
          <w:tab w:val="left" w:pos="986"/>
        </w:tabs>
      </w:pPr>
    </w:p>
    <w:p w14:paraId="55E78868" w14:textId="2A793E90" w:rsidR="005923AE" w:rsidRPr="008853F3" w:rsidRDefault="00FF0DA0" w:rsidP="001D03B4">
      <w:pPr>
        <w:tabs>
          <w:tab w:val="right" w:pos="9048"/>
        </w:tabs>
      </w:pPr>
      <w:r>
        <w:t xml:space="preserve"> </w:t>
      </w:r>
    </w:p>
    <w:sectPr w:rsidR="005923AE" w:rsidRPr="008853F3" w:rsidSect="00611F1D">
      <w:headerReference w:type="first" r:id="rId15"/>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A1B4" w14:textId="77777777" w:rsidR="00051F5E" w:rsidRDefault="00051F5E" w:rsidP="006D2156">
      <w:pPr>
        <w:spacing w:after="0" w:line="240" w:lineRule="auto"/>
      </w:pPr>
      <w:r>
        <w:separator/>
      </w:r>
    </w:p>
  </w:endnote>
  <w:endnote w:type="continuationSeparator" w:id="0">
    <w:p w14:paraId="59B659B2" w14:textId="77777777" w:rsidR="00051F5E" w:rsidRDefault="00051F5E" w:rsidP="006D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C7E3" w14:textId="77777777" w:rsidR="00051F5E" w:rsidRDefault="00051F5E" w:rsidP="006D2156">
      <w:pPr>
        <w:spacing w:after="0" w:line="240" w:lineRule="auto"/>
      </w:pPr>
      <w:r>
        <w:separator/>
      </w:r>
    </w:p>
  </w:footnote>
  <w:footnote w:type="continuationSeparator" w:id="0">
    <w:p w14:paraId="01C6099D" w14:textId="77777777" w:rsidR="00051F5E" w:rsidRDefault="00051F5E" w:rsidP="006D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93D5" w14:textId="4E0D51F3" w:rsidR="00611F1D" w:rsidRDefault="00611F1D">
    <w:pPr>
      <w:pStyle w:val="Header"/>
    </w:pPr>
    <w:r>
      <w:rPr>
        <w:noProof/>
        <w:lang w:eastAsia="en-GB"/>
      </w:rPr>
      <w:drawing>
        <wp:anchor distT="0" distB="0" distL="114300" distR="114300" simplePos="0" relativeHeight="251659264" behindDoc="1" locked="0" layoutInCell="1" allowOverlap="1" wp14:anchorId="4C30D38B" wp14:editId="560768E8">
          <wp:simplePos x="0" y="0"/>
          <wp:positionH relativeFrom="column">
            <wp:posOffset>4366260</wp:posOffset>
          </wp:positionH>
          <wp:positionV relativeFrom="paragraph">
            <wp:posOffset>77470</wp:posOffset>
          </wp:positionV>
          <wp:extent cx="1593850" cy="480060"/>
          <wp:effectExtent l="0" t="0" r="6350" b="0"/>
          <wp:wrapTight wrapText="bothSides">
            <wp:wrapPolygon edited="0">
              <wp:start x="775" y="0"/>
              <wp:lineTo x="0" y="7714"/>
              <wp:lineTo x="0" y="12000"/>
              <wp:lineTo x="7229" y="16286"/>
              <wp:lineTo x="6196" y="18000"/>
              <wp:lineTo x="6454" y="20571"/>
              <wp:lineTo x="14716" y="20571"/>
              <wp:lineTo x="15490" y="18000"/>
              <wp:lineTo x="14457" y="16286"/>
              <wp:lineTo x="21428" y="12000"/>
              <wp:lineTo x="21428" y="0"/>
              <wp:lineTo x="7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ngle-colour-RGB.jpg"/>
                  <pic:cNvPicPr/>
                </pic:nvPicPr>
                <pic:blipFill>
                  <a:blip r:embed="rId1">
                    <a:extLst>
                      <a:ext uri="{28A0092B-C50C-407E-A947-70E740481C1C}">
                        <a14:useLocalDpi xmlns:a14="http://schemas.microsoft.com/office/drawing/2010/main" val="0"/>
                      </a:ext>
                    </a:extLst>
                  </a:blip>
                  <a:stretch>
                    <a:fillRect/>
                  </a:stretch>
                </pic:blipFill>
                <pic:spPr>
                  <a:xfrm>
                    <a:off x="0" y="0"/>
                    <a:ext cx="1593850" cy="480060"/>
                  </a:xfrm>
                  <a:prstGeom prst="rect">
                    <a:avLst/>
                  </a:prstGeom>
                </pic:spPr>
              </pic:pic>
            </a:graphicData>
          </a:graphic>
          <wp14:sizeRelH relativeFrom="page">
            <wp14:pctWidth>0</wp14:pctWidth>
          </wp14:sizeRelH>
          <wp14:sizeRelV relativeFrom="page">
            <wp14:pctHeight>0</wp14:pctHeight>
          </wp14:sizeRelV>
        </wp:anchor>
      </w:drawing>
    </w:r>
    <w:r w:rsidR="009F190A">
      <w:t>V0.1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461E8F"/>
    <w:multiLevelType w:val="hybridMultilevel"/>
    <w:tmpl w:val="4BD8F2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A7919"/>
    <w:multiLevelType w:val="hybridMultilevel"/>
    <w:tmpl w:val="F908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4285F"/>
    <w:multiLevelType w:val="hybridMultilevel"/>
    <w:tmpl w:val="07C2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B1818"/>
    <w:multiLevelType w:val="multilevel"/>
    <w:tmpl w:val="09DED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13610C"/>
    <w:multiLevelType w:val="multilevel"/>
    <w:tmpl w:val="8CF891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33D8D"/>
    <w:multiLevelType w:val="multilevel"/>
    <w:tmpl w:val="09DED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4F37F6"/>
    <w:multiLevelType w:val="multilevel"/>
    <w:tmpl w:val="34F27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31308"/>
    <w:multiLevelType w:val="multilevel"/>
    <w:tmpl w:val="812A86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B48F0"/>
    <w:multiLevelType w:val="multilevel"/>
    <w:tmpl w:val="784EEA1E"/>
    <w:lvl w:ilvl="0">
      <w:start w:val="4"/>
      <w:numFmt w:val="decimal"/>
      <w:lvlText w:val="%1"/>
      <w:lvlJc w:val="left"/>
      <w:pPr>
        <w:ind w:left="360" w:hanging="360"/>
      </w:pPr>
      <w:rPr>
        <w:rFonts w:ascii="Arial" w:hAnsi="Arial" w:cstheme="minorBidi" w:hint="default"/>
        <w:sz w:val="22"/>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1080" w:hanging="108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440" w:hanging="144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800" w:hanging="1800"/>
      </w:pPr>
      <w:rPr>
        <w:rFonts w:ascii="Arial" w:hAnsi="Arial" w:cstheme="minorBidi" w:hint="default"/>
        <w:sz w:val="22"/>
      </w:rPr>
    </w:lvl>
    <w:lvl w:ilvl="8">
      <w:start w:val="1"/>
      <w:numFmt w:val="decimal"/>
      <w:lvlText w:val="%1.%2.%3.%4.%5.%6.%7.%8.%9"/>
      <w:lvlJc w:val="left"/>
      <w:pPr>
        <w:ind w:left="2160" w:hanging="2160"/>
      </w:pPr>
      <w:rPr>
        <w:rFonts w:ascii="Arial" w:hAnsi="Arial" w:cstheme="minorBidi" w:hint="default"/>
        <w:sz w:val="22"/>
      </w:rPr>
    </w:lvl>
  </w:abstractNum>
  <w:abstractNum w:abstractNumId="9" w15:restartNumberingAfterBreak="0">
    <w:nsid w:val="22DB6E4C"/>
    <w:multiLevelType w:val="hybridMultilevel"/>
    <w:tmpl w:val="5C3AAC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49E0D36"/>
    <w:multiLevelType w:val="multilevel"/>
    <w:tmpl w:val="1548B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64BBE"/>
    <w:multiLevelType w:val="multilevel"/>
    <w:tmpl w:val="05028F16"/>
    <w:lvl w:ilvl="0">
      <w:start w:val="2"/>
      <w:numFmt w:val="decimal"/>
      <w:lvlText w:val="%1"/>
      <w:lvlJc w:val="left"/>
      <w:pPr>
        <w:ind w:left="360" w:hanging="360"/>
      </w:pPr>
      <w:rPr>
        <w:rFonts w:ascii="Arial" w:hAnsi="Arial" w:cstheme="minorBidi" w:hint="default"/>
        <w:sz w:val="22"/>
      </w:rPr>
    </w:lvl>
    <w:lvl w:ilvl="1">
      <w:start w:val="1"/>
      <w:numFmt w:val="decimal"/>
      <w:lvlText w:val="%1.%2"/>
      <w:lvlJc w:val="left"/>
      <w:pPr>
        <w:ind w:left="360" w:hanging="360"/>
      </w:pPr>
      <w:rPr>
        <w:rFonts w:ascii="Arial" w:hAnsi="Arial" w:cstheme="minorBidi" w:hint="default"/>
        <w:sz w:val="22"/>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720" w:hanging="72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080" w:hanging="108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440" w:hanging="1440"/>
      </w:pPr>
      <w:rPr>
        <w:rFonts w:ascii="Arial" w:hAnsi="Arial" w:cstheme="minorBidi" w:hint="default"/>
        <w:sz w:val="22"/>
      </w:rPr>
    </w:lvl>
    <w:lvl w:ilvl="8">
      <w:start w:val="1"/>
      <w:numFmt w:val="decimal"/>
      <w:lvlText w:val="%1.%2.%3.%4.%5.%6.%7.%8.%9"/>
      <w:lvlJc w:val="left"/>
      <w:pPr>
        <w:ind w:left="1800" w:hanging="1800"/>
      </w:pPr>
      <w:rPr>
        <w:rFonts w:ascii="Arial" w:hAnsi="Arial" w:cstheme="minorBidi" w:hint="default"/>
        <w:sz w:val="22"/>
      </w:rPr>
    </w:lvl>
  </w:abstractNum>
  <w:abstractNum w:abstractNumId="12" w15:restartNumberingAfterBreak="0">
    <w:nsid w:val="26A41140"/>
    <w:multiLevelType w:val="multilevel"/>
    <w:tmpl w:val="B518C7B6"/>
    <w:lvl w:ilvl="0">
      <w:start w:val="1"/>
      <w:numFmt w:val="decimal"/>
      <w:pStyle w:val="Heading1"/>
      <w:lvlText w:val="%1"/>
      <w:lvlJc w:val="left"/>
      <w:pPr>
        <w:tabs>
          <w:tab w:val="num" w:pos="964"/>
        </w:tabs>
        <w:ind w:left="851" w:hanging="851"/>
      </w:pPr>
      <w:rPr>
        <w:rFonts w:ascii="Arial" w:hAnsi="Arial" w:cs="Arial" w:hint="default"/>
        <w:b/>
        <w:i w:val="0"/>
        <w:sz w:val="24"/>
      </w:rPr>
    </w:lvl>
    <w:lvl w:ilvl="1">
      <w:start w:val="1"/>
      <w:numFmt w:val="decimal"/>
      <w:pStyle w:val="Heading2"/>
      <w:lvlText w:val="%1.%2"/>
      <w:lvlJc w:val="left"/>
      <w:pPr>
        <w:tabs>
          <w:tab w:val="num" w:pos="2240"/>
        </w:tabs>
        <w:ind w:left="2127" w:hanging="851"/>
      </w:pPr>
      <w:rPr>
        <w:rFonts w:ascii="Arial" w:hAnsi="Arial" w:cs="Arial" w:hint="default"/>
        <w:b w:val="0"/>
        <w:i w:val="0"/>
        <w:caps w:val="0"/>
        <w:strike w:val="0"/>
        <w:dstrike w:val="0"/>
        <w:vanish w:val="0"/>
        <w:color w:val="auto"/>
        <w:sz w:val="24"/>
        <w:vertAlign w:val="baseline"/>
      </w:rPr>
    </w:lvl>
    <w:lvl w:ilvl="2">
      <w:start w:val="1"/>
      <w:numFmt w:val="decimal"/>
      <w:pStyle w:val="Heading3"/>
      <w:lvlText w:val="%1.%2.%3"/>
      <w:lvlJc w:val="left"/>
      <w:pPr>
        <w:tabs>
          <w:tab w:val="num" w:pos="964"/>
        </w:tabs>
        <w:ind w:left="964" w:hanging="964"/>
      </w:pPr>
      <w:rPr>
        <w:rFonts w:ascii="Arial" w:hAnsi="Arial" w:cs="Arial" w:hint="default"/>
        <w:b w:val="0"/>
        <w:i w:val="0"/>
        <w:caps w:val="0"/>
        <w:strike w:val="0"/>
        <w:dstrike w:val="0"/>
        <w:vanish w:val="0"/>
        <w:sz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8C35F7"/>
    <w:multiLevelType w:val="hybridMultilevel"/>
    <w:tmpl w:val="22244A6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AA91289"/>
    <w:multiLevelType w:val="hybridMultilevel"/>
    <w:tmpl w:val="708288C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3B82166"/>
    <w:multiLevelType w:val="multilevel"/>
    <w:tmpl w:val="09DED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A352496"/>
    <w:multiLevelType w:val="hybridMultilevel"/>
    <w:tmpl w:val="92A8D6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D2D0097"/>
    <w:multiLevelType w:val="hybridMultilevel"/>
    <w:tmpl w:val="7ADA65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24B532C"/>
    <w:multiLevelType w:val="multilevel"/>
    <w:tmpl w:val="29B684C0"/>
    <w:lvl w:ilvl="0">
      <w:start w:val="2"/>
      <w:numFmt w:val="decimal"/>
      <w:lvlText w:val="%1"/>
      <w:lvlJc w:val="left"/>
      <w:pPr>
        <w:ind w:left="360" w:hanging="360"/>
      </w:pPr>
      <w:rPr>
        <w:rFonts w:ascii="Arial" w:hAnsi="Arial" w:cstheme="minorBidi" w:hint="default"/>
        <w:sz w:val="22"/>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720" w:hanging="72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080" w:hanging="108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440" w:hanging="1440"/>
      </w:pPr>
      <w:rPr>
        <w:rFonts w:ascii="Arial" w:hAnsi="Arial" w:cstheme="minorBidi" w:hint="default"/>
        <w:sz w:val="22"/>
      </w:rPr>
    </w:lvl>
    <w:lvl w:ilvl="8">
      <w:start w:val="1"/>
      <w:numFmt w:val="decimal"/>
      <w:lvlText w:val="%1.%2.%3.%4.%5.%6.%7.%8.%9"/>
      <w:lvlJc w:val="left"/>
      <w:pPr>
        <w:ind w:left="1800" w:hanging="1800"/>
      </w:pPr>
      <w:rPr>
        <w:rFonts w:ascii="Arial" w:hAnsi="Arial" w:cstheme="minorBidi" w:hint="default"/>
        <w:sz w:val="22"/>
      </w:rPr>
    </w:lvl>
  </w:abstractNum>
  <w:abstractNum w:abstractNumId="19" w15:restartNumberingAfterBreak="0">
    <w:nsid w:val="588E0C4C"/>
    <w:multiLevelType w:val="multilevel"/>
    <w:tmpl w:val="1548B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2B6963"/>
    <w:multiLevelType w:val="hybridMultilevel"/>
    <w:tmpl w:val="903488A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DA003EF"/>
    <w:multiLevelType w:val="multilevel"/>
    <w:tmpl w:val="34F277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CE440B"/>
    <w:multiLevelType w:val="hybridMultilevel"/>
    <w:tmpl w:val="21AAB9B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64E0437E"/>
    <w:multiLevelType w:val="multilevel"/>
    <w:tmpl w:val="00D8C1B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2458A2"/>
    <w:multiLevelType w:val="multilevel"/>
    <w:tmpl w:val="301614BA"/>
    <w:lvl w:ilvl="0">
      <w:start w:val="1"/>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408" w:hanging="1800"/>
      </w:pPr>
      <w:rPr>
        <w:rFonts w:hint="default"/>
      </w:rPr>
    </w:lvl>
  </w:abstractNum>
  <w:abstractNum w:abstractNumId="25" w15:restartNumberingAfterBreak="0">
    <w:nsid w:val="6ADB1516"/>
    <w:multiLevelType w:val="multilevel"/>
    <w:tmpl w:val="1548B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8F4369"/>
    <w:multiLevelType w:val="hybridMultilevel"/>
    <w:tmpl w:val="A31E3BD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10C1F92"/>
    <w:multiLevelType w:val="multilevel"/>
    <w:tmpl w:val="D2D8597E"/>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3E5C08"/>
    <w:multiLevelType w:val="hybridMultilevel"/>
    <w:tmpl w:val="C78E4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F6D84"/>
    <w:multiLevelType w:val="multilevel"/>
    <w:tmpl w:val="0DC823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6E03525"/>
    <w:multiLevelType w:val="hybridMultilevel"/>
    <w:tmpl w:val="36C223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78B16A96"/>
    <w:multiLevelType w:val="multilevel"/>
    <w:tmpl w:val="F0A483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B245A1B"/>
    <w:multiLevelType w:val="multilevel"/>
    <w:tmpl w:val="885E1224"/>
    <w:lvl w:ilvl="0">
      <w:start w:val="3"/>
      <w:numFmt w:val="decimal"/>
      <w:lvlText w:val="%1"/>
      <w:lvlJc w:val="left"/>
      <w:pPr>
        <w:ind w:left="360" w:hanging="360"/>
      </w:pPr>
      <w:rPr>
        <w:rFonts w:ascii="Arial" w:hAnsi="Arial" w:cstheme="minorBidi" w:hint="default"/>
        <w:sz w:val="22"/>
      </w:rPr>
    </w:lvl>
    <w:lvl w:ilvl="1">
      <w:start w:val="1"/>
      <w:numFmt w:val="decimal"/>
      <w:lvlText w:val="%1.%2"/>
      <w:lvlJc w:val="left"/>
      <w:pPr>
        <w:ind w:left="360" w:hanging="360"/>
      </w:pPr>
      <w:rPr>
        <w:rFonts w:asciiTheme="minorHAnsi" w:hAnsiTheme="minorHAnsi" w:cstheme="minorHAnsi" w:hint="default"/>
        <w:sz w:val="24"/>
      </w:rPr>
    </w:lvl>
    <w:lvl w:ilvl="2">
      <w:start w:val="1"/>
      <w:numFmt w:val="decimal"/>
      <w:lvlText w:val="%1.%2.%3"/>
      <w:lvlJc w:val="left"/>
      <w:pPr>
        <w:ind w:left="720" w:hanging="720"/>
      </w:pPr>
      <w:rPr>
        <w:rFonts w:ascii="Arial" w:hAnsi="Arial" w:cstheme="minorBidi" w:hint="default"/>
        <w:sz w:val="22"/>
      </w:rPr>
    </w:lvl>
    <w:lvl w:ilvl="3">
      <w:start w:val="1"/>
      <w:numFmt w:val="decimal"/>
      <w:lvlText w:val="%1.%2.%3.%4"/>
      <w:lvlJc w:val="left"/>
      <w:pPr>
        <w:ind w:left="720" w:hanging="720"/>
      </w:pPr>
      <w:rPr>
        <w:rFonts w:ascii="Arial" w:hAnsi="Arial" w:cstheme="minorBidi" w:hint="default"/>
        <w:sz w:val="22"/>
      </w:rPr>
    </w:lvl>
    <w:lvl w:ilvl="4">
      <w:start w:val="1"/>
      <w:numFmt w:val="decimal"/>
      <w:lvlText w:val="%1.%2.%3.%4.%5"/>
      <w:lvlJc w:val="left"/>
      <w:pPr>
        <w:ind w:left="1080" w:hanging="1080"/>
      </w:pPr>
      <w:rPr>
        <w:rFonts w:ascii="Arial" w:hAnsi="Arial" w:cstheme="minorBidi" w:hint="default"/>
        <w:sz w:val="22"/>
      </w:rPr>
    </w:lvl>
    <w:lvl w:ilvl="5">
      <w:start w:val="1"/>
      <w:numFmt w:val="decimal"/>
      <w:lvlText w:val="%1.%2.%3.%4.%5.%6"/>
      <w:lvlJc w:val="left"/>
      <w:pPr>
        <w:ind w:left="1080" w:hanging="1080"/>
      </w:pPr>
      <w:rPr>
        <w:rFonts w:ascii="Arial" w:hAnsi="Arial" w:cstheme="minorBidi" w:hint="default"/>
        <w:sz w:val="22"/>
      </w:rPr>
    </w:lvl>
    <w:lvl w:ilvl="6">
      <w:start w:val="1"/>
      <w:numFmt w:val="decimal"/>
      <w:lvlText w:val="%1.%2.%3.%4.%5.%6.%7"/>
      <w:lvlJc w:val="left"/>
      <w:pPr>
        <w:ind w:left="1440" w:hanging="1440"/>
      </w:pPr>
      <w:rPr>
        <w:rFonts w:ascii="Arial" w:hAnsi="Arial" w:cstheme="minorBidi" w:hint="default"/>
        <w:sz w:val="22"/>
      </w:rPr>
    </w:lvl>
    <w:lvl w:ilvl="7">
      <w:start w:val="1"/>
      <w:numFmt w:val="decimal"/>
      <w:lvlText w:val="%1.%2.%3.%4.%5.%6.%7.%8"/>
      <w:lvlJc w:val="left"/>
      <w:pPr>
        <w:ind w:left="1440" w:hanging="1440"/>
      </w:pPr>
      <w:rPr>
        <w:rFonts w:ascii="Arial" w:hAnsi="Arial" w:cstheme="minorBidi" w:hint="default"/>
        <w:sz w:val="22"/>
      </w:rPr>
    </w:lvl>
    <w:lvl w:ilvl="8">
      <w:start w:val="1"/>
      <w:numFmt w:val="decimal"/>
      <w:lvlText w:val="%1.%2.%3.%4.%5.%6.%7.%8.%9"/>
      <w:lvlJc w:val="left"/>
      <w:pPr>
        <w:ind w:left="1800" w:hanging="1800"/>
      </w:pPr>
      <w:rPr>
        <w:rFonts w:ascii="Arial" w:hAnsi="Arial" w:cstheme="minorBidi" w:hint="default"/>
        <w:sz w:val="22"/>
      </w:rPr>
    </w:lvl>
  </w:abstractNum>
  <w:abstractNum w:abstractNumId="33" w15:restartNumberingAfterBreak="0">
    <w:nsid w:val="7BE55B45"/>
    <w:multiLevelType w:val="multilevel"/>
    <w:tmpl w:val="4DC86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F536C2"/>
    <w:multiLevelType w:val="hybridMultilevel"/>
    <w:tmpl w:val="BCA46E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F4E2704"/>
    <w:multiLevelType w:val="multilevel"/>
    <w:tmpl w:val="1548B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3"/>
  </w:num>
  <w:num w:numId="3">
    <w:abstractNumId w:val="11"/>
  </w:num>
  <w:num w:numId="4">
    <w:abstractNumId w:val="7"/>
  </w:num>
  <w:num w:numId="5">
    <w:abstractNumId w:val="10"/>
  </w:num>
  <w:num w:numId="6">
    <w:abstractNumId w:val="35"/>
  </w:num>
  <w:num w:numId="7">
    <w:abstractNumId w:val="19"/>
  </w:num>
  <w:num w:numId="8">
    <w:abstractNumId w:val="25"/>
  </w:num>
  <w:num w:numId="9">
    <w:abstractNumId w:val="18"/>
  </w:num>
  <w:num w:numId="10">
    <w:abstractNumId w:val="32"/>
  </w:num>
  <w:num w:numId="11">
    <w:abstractNumId w:val="8"/>
  </w:num>
  <w:num w:numId="12">
    <w:abstractNumId w:val="28"/>
  </w:num>
  <w:num w:numId="13">
    <w:abstractNumId w:val="22"/>
  </w:num>
  <w:num w:numId="14">
    <w:abstractNumId w:val="24"/>
  </w:num>
  <w:num w:numId="15">
    <w:abstractNumId w:val="2"/>
  </w:num>
  <w:num w:numId="16">
    <w:abstractNumId w:val="15"/>
  </w:num>
  <w:num w:numId="17">
    <w:abstractNumId w:val="5"/>
  </w:num>
  <w:num w:numId="18">
    <w:abstractNumId w:val="4"/>
  </w:num>
  <w:num w:numId="19">
    <w:abstractNumId w:val="1"/>
  </w:num>
  <w:num w:numId="20">
    <w:abstractNumId w:val="31"/>
  </w:num>
  <w:num w:numId="21">
    <w:abstractNumId w:val="3"/>
  </w:num>
  <w:num w:numId="22">
    <w:abstractNumId w:val="21"/>
  </w:num>
  <w:num w:numId="23">
    <w:abstractNumId w:val="6"/>
  </w:num>
  <w:num w:numId="24">
    <w:abstractNumId w:val="27"/>
  </w:num>
  <w:num w:numId="25">
    <w:abstractNumId w:val="12"/>
  </w:num>
  <w:num w:numId="26">
    <w:abstractNumId w:val="14"/>
  </w:num>
  <w:num w:numId="27">
    <w:abstractNumId w:val="29"/>
  </w:num>
  <w:num w:numId="28">
    <w:abstractNumId w:val="0"/>
  </w:num>
  <w:num w:numId="29">
    <w:abstractNumId w:val="17"/>
  </w:num>
  <w:num w:numId="30">
    <w:abstractNumId w:val="30"/>
  </w:num>
  <w:num w:numId="31">
    <w:abstractNumId w:val="34"/>
  </w:num>
  <w:num w:numId="32">
    <w:abstractNumId w:val="26"/>
  </w:num>
  <w:num w:numId="33">
    <w:abstractNumId w:val="13"/>
  </w:num>
  <w:num w:numId="34">
    <w:abstractNumId w:val="20"/>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56"/>
    <w:rsid w:val="0000354A"/>
    <w:rsid w:val="00013166"/>
    <w:rsid w:val="0001518D"/>
    <w:rsid w:val="00025648"/>
    <w:rsid w:val="00031A26"/>
    <w:rsid w:val="000324C9"/>
    <w:rsid w:val="00034789"/>
    <w:rsid w:val="000402D4"/>
    <w:rsid w:val="00051F5E"/>
    <w:rsid w:val="000536F1"/>
    <w:rsid w:val="00057BAB"/>
    <w:rsid w:val="00064755"/>
    <w:rsid w:val="00073336"/>
    <w:rsid w:val="000877BF"/>
    <w:rsid w:val="00092829"/>
    <w:rsid w:val="000949FE"/>
    <w:rsid w:val="000B14E4"/>
    <w:rsid w:val="000B3C61"/>
    <w:rsid w:val="000B3ECE"/>
    <w:rsid w:val="000C1C07"/>
    <w:rsid w:val="000C529A"/>
    <w:rsid w:val="000C5361"/>
    <w:rsid w:val="000C7AC4"/>
    <w:rsid w:val="000D30C7"/>
    <w:rsid w:val="000D7293"/>
    <w:rsid w:val="000D776A"/>
    <w:rsid w:val="000E2324"/>
    <w:rsid w:val="000E588E"/>
    <w:rsid w:val="000E6229"/>
    <w:rsid w:val="000E6444"/>
    <w:rsid w:val="000F6E60"/>
    <w:rsid w:val="0011155A"/>
    <w:rsid w:val="00112B0A"/>
    <w:rsid w:val="001150A7"/>
    <w:rsid w:val="001172DB"/>
    <w:rsid w:val="00122EF8"/>
    <w:rsid w:val="00181D20"/>
    <w:rsid w:val="00186A63"/>
    <w:rsid w:val="00196C2C"/>
    <w:rsid w:val="00197EBC"/>
    <w:rsid w:val="00197EEF"/>
    <w:rsid w:val="001B48DB"/>
    <w:rsid w:val="001C6FA2"/>
    <w:rsid w:val="001D03B4"/>
    <w:rsid w:val="001D47D7"/>
    <w:rsid w:val="001F2257"/>
    <w:rsid w:val="0020745D"/>
    <w:rsid w:val="00211511"/>
    <w:rsid w:val="0022138A"/>
    <w:rsid w:val="00225ADE"/>
    <w:rsid w:val="002315E5"/>
    <w:rsid w:val="002337AD"/>
    <w:rsid w:val="00234655"/>
    <w:rsid w:val="002649BF"/>
    <w:rsid w:val="002754C8"/>
    <w:rsid w:val="002848A0"/>
    <w:rsid w:val="002A0F41"/>
    <w:rsid w:val="002A72A5"/>
    <w:rsid w:val="002B1E84"/>
    <w:rsid w:val="002B1F4D"/>
    <w:rsid w:val="002B28BE"/>
    <w:rsid w:val="002B74D4"/>
    <w:rsid w:val="002B763E"/>
    <w:rsid w:val="002C031A"/>
    <w:rsid w:val="002C08FB"/>
    <w:rsid w:val="002C5324"/>
    <w:rsid w:val="002E05E4"/>
    <w:rsid w:val="002E4367"/>
    <w:rsid w:val="002F500F"/>
    <w:rsid w:val="003023CF"/>
    <w:rsid w:val="00311461"/>
    <w:rsid w:val="00320D87"/>
    <w:rsid w:val="0032212F"/>
    <w:rsid w:val="003245C4"/>
    <w:rsid w:val="0033477D"/>
    <w:rsid w:val="0033766E"/>
    <w:rsid w:val="00341F7C"/>
    <w:rsid w:val="0035557D"/>
    <w:rsid w:val="00364FA9"/>
    <w:rsid w:val="00373293"/>
    <w:rsid w:val="003765E6"/>
    <w:rsid w:val="0037724E"/>
    <w:rsid w:val="0038233B"/>
    <w:rsid w:val="00385404"/>
    <w:rsid w:val="00385506"/>
    <w:rsid w:val="00395B05"/>
    <w:rsid w:val="003B6056"/>
    <w:rsid w:val="003B7A37"/>
    <w:rsid w:val="003C43D3"/>
    <w:rsid w:val="003C6040"/>
    <w:rsid w:val="003D1627"/>
    <w:rsid w:val="003E0453"/>
    <w:rsid w:val="003E0C36"/>
    <w:rsid w:val="003E2FA2"/>
    <w:rsid w:val="003E5B06"/>
    <w:rsid w:val="003E79F5"/>
    <w:rsid w:val="003F1905"/>
    <w:rsid w:val="003F52AB"/>
    <w:rsid w:val="00400350"/>
    <w:rsid w:val="00403490"/>
    <w:rsid w:val="00407C37"/>
    <w:rsid w:val="00414126"/>
    <w:rsid w:val="00414A03"/>
    <w:rsid w:val="00424522"/>
    <w:rsid w:val="0042586D"/>
    <w:rsid w:val="00426BAC"/>
    <w:rsid w:val="00433D01"/>
    <w:rsid w:val="004366FC"/>
    <w:rsid w:val="00455B36"/>
    <w:rsid w:val="00460BF4"/>
    <w:rsid w:val="0046397E"/>
    <w:rsid w:val="00472B2F"/>
    <w:rsid w:val="004744ED"/>
    <w:rsid w:val="00475C60"/>
    <w:rsid w:val="00490B84"/>
    <w:rsid w:val="004A5FED"/>
    <w:rsid w:val="004C0151"/>
    <w:rsid w:val="004C188A"/>
    <w:rsid w:val="004C35D6"/>
    <w:rsid w:val="004E4CD0"/>
    <w:rsid w:val="004F3B55"/>
    <w:rsid w:val="004F6C35"/>
    <w:rsid w:val="004F7624"/>
    <w:rsid w:val="00501DE3"/>
    <w:rsid w:val="00510C02"/>
    <w:rsid w:val="00517BA4"/>
    <w:rsid w:val="0052249F"/>
    <w:rsid w:val="00524785"/>
    <w:rsid w:val="005329CE"/>
    <w:rsid w:val="0055702D"/>
    <w:rsid w:val="0056010C"/>
    <w:rsid w:val="00560247"/>
    <w:rsid w:val="00561B67"/>
    <w:rsid w:val="005630F6"/>
    <w:rsid w:val="0057414D"/>
    <w:rsid w:val="0059239A"/>
    <w:rsid w:val="005923AE"/>
    <w:rsid w:val="00594192"/>
    <w:rsid w:val="00594A54"/>
    <w:rsid w:val="00595541"/>
    <w:rsid w:val="005A0EE8"/>
    <w:rsid w:val="005B2832"/>
    <w:rsid w:val="005B51ED"/>
    <w:rsid w:val="005C54DE"/>
    <w:rsid w:val="005D3897"/>
    <w:rsid w:val="005D4827"/>
    <w:rsid w:val="005D5193"/>
    <w:rsid w:val="005E5646"/>
    <w:rsid w:val="005E6DAC"/>
    <w:rsid w:val="005F126B"/>
    <w:rsid w:val="005F319B"/>
    <w:rsid w:val="005F46A5"/>
    <w:rsid w:val="00610160"/>
    <w:rsid w:val="00611F1D"/>
    <w:rsid w:val="006122FA"/>
    <w:rsid w:val="00613FBE"/>
    <w:rsid w:val="00615F2C"/>
    <w:rsid w:val="006201AB"/>
    <w:rsid w:val="00622BFA"/>
    <w:rsid w:val="00630A27"/>
    <w:rsid w:val="006333F6"/>
    <w:rsid w:val="00633CEB"/>
    <w:rsid w:val="00641055"/>
    <w:rsid w:val="00651BC9"/>
    <w:rsid w:val="006706DF"/>
    <w:rsid w:val="00687528"/>
    <w:rsid w:val="00690EBB"/>
    <w:rsid w:val="00691E85"/>
    <w:rsid w:val="006A10CE"/>
    <w:rsid w:val="006B61A0"/>
    <w:rsid w:val="006C2D71"/>
    <w:rsid w:val="006C59EE"/>
    <w:rsid w:val="006C65A9"/>
    <w:rsid w:val="006D2156"/>
    <w:rsid w:val="006D3DBA"/>
    <w:rsid w:val="006D3F95"/>
    <w:rsid w:val="006E2D36"/>
    <w:rsid w:val="006E4D0C"/>
    <w:rsid w:val="006E4F1D"/>
    <w:rsid w:val="00701A5D"/>
    <w:rsid w:val="0070226E"/>
    <w:rsid w:val="0070614D"/>
    <w:rsid w:val="007119BF"/>
    <w:rsid w:val="007158CA"/>
    <w:rsid w:val="007309CE"/>
    <w:rsid w:val="007319DE"/>
    <w:rsid w:val="00740152"/>
    <w:rsid w:val="00742995"/>
    <w:rsid w:val="00742EB3"/>
    <w:rsid w:val="007435F3"/>
    <w:rsid w:val="00745B5A"/>
    <w:rsid w:val="0074640D"/>
    <w:rsid w:val="00760777"/>
    <w:rsid w:val="00777F33"/>
    <w:rsid w:val="00780FC5"/>
    <w:rsid w:val="00783F1E"/>
    <w:rsid w:val="007937B8"/>
    <w:rsid w:val="00796993"/>
    <w:rsid w:val="007A23F2"/>
    <w:rsid w:val="007A490F"/>
    <w:rsid w:val="007A7447"/>
    <w:rsid w:val="007B4D3F"/>
    <w:rsid w:val="007B55E4"/>
    <w:rsid w:val="007C1D50"/>
    <w:rsid w:val="007C3E29"/>
    <w:rsid w:val="007D09A4"/>
    <w:rsid w:val="007E4B54"/>
    <w:rsid w:val="007E67D4"/>
    <w:rsid w:val="007F2FB7"/>
    <w:rsid w:val="007F712C"/>
    <w:rsid w:val="00802FD0"/>
    <w:rsid w:val="008034DA"/>
    <w:rsid w:val="00831600"/>
    <w:rsid w:val="00831BF5"/>
    <w:rsid w:val="00832260"/>
    <w:rsid w:val="00841CD6"/>
    <w:rsid w:val="00841F03"/>
    <w:rsid w:val="0084596B"/>
    <w:rsid w:val="00850FA3"/>
    <w:rsid w:val="008804A2"/>
    <w:rsid w:val="008853F3"/>
    <w:rsid w:val="008879F2"/>
    <w:rsid w:val="008A0E84"/>
    <w:rsid w:val="008A534A"/>
    <w:rsid w:val="008A5F20"/>
    <w:rsid w:val="008B0F60"/>
    <w:rsid w:val="008C02A6"/>
    <w:rsid w:val="008C19FC"/>
    <w:rsid w:val="008C6400"/>
    <w:rsid w:val="008C6476"/>
    <w:rsid w:val="008C77B6"/>
    <w:rsid w:val="008D4C7C"/>
    <w:rsid w:val="008E0C73"/>
    <w:rsid w:val="008E471D"/>
    <w:rsid w:val="008E4943"/>
    <w:rsid w:val="008E53FC"/>
    <w:rsid w:val="008F6B7A"/>
    <w:rsid w:val="008F6F26"/>
    <w:rsid w:val="0091715A"/>
    <w:rsid w:val="00920B44"/>
    <w:rsid w:val="00921613"/>
    <w:rsid w:val="009246DF"/>
    <w:rsid w:val="00930B4F"/>
    <w:rsid w:val="009624F6"/>
    <w:rsid w:val="00997056"/>
    <w:rsid w:val="009C75BC"/>
    <w:rsid w:val="009D0564"/>
    <w:rsid w:val="009D39AF"/>
    <w:rsid w:val="009F190A"/>
    <w:rsid w:val="009F651E"/>
    <w:rsid w:val="00A05BBE"/>
    <w:rsid w:val="00A115CC"/>
    <w:rsid w:val="00A12981"/>
    <w:rsid w:val="00A13DC6"/>
    <w:rsid w:val="00A148BA"/>
    <w:rsid w:val="00A3074C"/>
    <w:rsid w:val="00A31DB2"/>
    <w:rsid w:val="00A327D5"/>
    <w:rsid w:val="00A32F21"/>
    <w:rsid w:val="00A331B2"/>
    <w:rsid w:val="00A33E29"/>
    <w:rsid w:val="00A34321"/>
    <w:rsid w:val="00A362A5"/>
    <w:rsid w:val="00A412DC"/>
    <w:rsid w:val="00A508D4"/>
    <w:rsid w:val="00A558D6"/>
    <w:rsid w:val="00A7402A"/>
    <w:rsid w:val="00A7419E"/>
    <w:rsid w:val="00A813A7"/>
    <w:rsid w:val="00A86E97"/>
    <w:rsid w:val="00A91491"/>
    <w:rsid w:val="00AB22B6"/>
    <w:rsid w:val="00AB240B"/>
    <w:rsid w:val="00AB47E2"/>
    <w:rsid w:val="00AB4946"/>
    <w:rsid w:val="00AC1C95"/>
    <w:rsid w:val="00AC4884"/>
    <w:rsid w:val="00AD7132"/>
    <w:rsid w:val="00AE20C3"/>
    <w:rsid w:val="00AE40D1"/>
    <w:rsid w:val="00AE7F1E"/>
    <w:rsid w:val="00B06BAD"/>
    <w:rsid w:val="00B143D3"/>
    <w:rsid w:val="00B4675D"/>
    <w:rsid w:val="00B50249"/>
    <w:rsid w:val="00B50C21"/>
    <w:rsid w:val="00B56894"/>
    <w:rsid w:val="00B67628"/>
    <w:rsid w:val="00B73C5E"/>
    <w:rsid w:val="00B809B5"/>
    <w:rsid w:val="00B82E3E"/>
    <w:rsid w:val="00B8525F"/>
    <w:rsid w:val="00BA294C"/>
    <w:rsid w:val="00BA74AD"/>
    <w:rsid w:val="00BB76AA"/>
    <w:rsid w:val="00BC279C"/>
    <w:rsid w:val="00BD0160"/>
    <w:rsid w:val="00BD16E3"/>
    <w:rsid w:val="00BD38C5"/>
    <w:rsid w:val="00BD440F"/>
    <w:rsid w:val="00BD5BA4"/>
    <w:rsid w:val="00BE0DE4"/>
    <w:rsid w:val="00BE11C2"/>
    <w:rsid w:val="00BE55A7"/>
    <w:rsid w:val="00BE6287"/>
    <w:rsid w:val="00BE6A70"/>
    <w:rsid w:val="00BF2168"/>
    <w:rsid w:val="00C00A6B"/>
    <w:rsid w:val="00C0152C"/>
    <w:rsid w:val="00C074E2"/>
    <w:rsid w:val="00C10621"/>
    <w:rsid w:val="00C176C1"/>
    <w:rsid w:val="00C20392"/>
    <w:rsid w:val="00C232C9"/>
    <w:rsid w:val="00C241FD"/>
    <w:rsid w:val="00C33D3D"/>
    <w:rsid w:val="00C37FED"/>
    <w:rsid w:val="00C427E6"/>
    <w:rsid w:val="00C463D7"/>
    <w:rsid w:val="00C5039A"/>
    <w:rsid w:val="00C50DEF"/>
    <w:rsid w:val="00C607C8"/>
    <w:rsid w:val="00C60E8D"/>
    <w:rsid w:val="00C62459"/>
    <w:rsid w:val="00C664FA"/>
    <w:rsid w:val="00C716D3"/>
    <w:rsid w:val="00C91F9B"/>
    <w:rsid w:val="00C940EA"/>
    <w:rsid w:val="00C94B8B"/>
    <w:rsid w:val="00CB0207"/>
    <w:rsid w:val="00CB331B"/>
    <w:rsid w:val="00CD6D15"/>
    <w:rsid w:val="00CE4A1B"/>
    <w:rsid w:val="00CE5C7A"/>
    <w:rsid w:val="00D026D6"/>
    <w:rsid w:val="00D1500A"/>
    <w:rsid w:val="00D17249"/>
    <w:rsid w:val="00D21A71"/>
    <w:rsid w:val="00D30BB4"/>
    <w:rsid w:val="00D331B5"/>
    <w:rsid w:val="00D3574A"/>
    <w:rsid w:val="00D44972"/>
    <w:rsid w:val="00D51799"/>
    <w:rsid w:val="00D62306"/>
    <w:rsid w:val="00D90285"/>
    <w:rsid w:val="00D92D8C"/>
    <w:rsid w:val="00D92FD5"/>
    <w:rsid w:val="00D97740"/>
    <w:rsid w:val="00DA470C"/>
    <w:rsid w:val="00DD75C2"/>
    <w:rsid w:val="00DF248A"/>
    <w:rsid w:val="00DF4921"/>
    <w:rsid w:val="00E027C6"/>
    <w:rsid w:val="00E112AD"/>
    <w:rsid w:val="00E11AD9"/>
    <w:rsid w:val="00E12B79"/>
    <w:rsid w:val="00E20D16"/>
    <w:rsid w:val="00E320AB"/>
    <w:rsid w:val="00E34627"/>
    <w:rsid w:val="00E40762"/>
    <w:rsid w:val="00E42A25"/>
    <w:rsid w:val="00E52CDD"/>
    <w:rsid w:val="00E57F68"/>
    <w:rsid w:val="00E608AB"/>
    <w:rsid w:val="00E76A86"/>
    <w:rsid w:val="00E85A1C"/>
    <w:rsid w:val="00E901A0"/>
    <w:rsid w:val="00EA14AF"/>
    <w:rsid w:val="00EA39B7"/>
    <w:rsid w:val="00EA4E1F"/>
    <w:rsid w:val="00EC2F92"/>
    <w:rsid w:val="00EC3515"/>
    <w:rsid w:val="00EC65EC"/>
    <w:rsid w:val="00ED2C6C"/>
    <w:rsid w:val="00ED3212"/>
    <w:rsid w:val="00EE27D6"/>
    <w:rsid w:val="00EE679A"/>
    <w:rsid w:val="00EF14D9"/>
    <w:rsid w:val="00EF5007"/>
    <w:rsid w:val="00F00043"/>
    <w:rsid w:val="00F024A5"/>
    <w:rsid w:val="00F103C6"/>
    <w:rsid w:val="00F11EC4"/>
    <w:rsid w:val="00F2455F"/>
    <w:rsid w:val="00F27C9B"/>
    <w:rsid w:val="00F31AB4"/>
    <w:rsid w:val="00F350B5"/>
    <w:rsid w:val="00F43736"/>
    <w:rsid w:val="00F4392A"/>
    <w:rsid w:val="00F43F10"/>
    <w:rsid w:val="00F53C51"/>
    <w:rsid w:val="00F54A79"/>
    <w:rsid w:val="00F5702E"/>
    <w:rsid w:val="00F643E4"/>
    <w:rsid w:val="00F70A7C"/>
    <w:rsid w:val="00F76F08"/>
    <w:rsid w:val="00F833AD"/>
    <w:rsid w:val="00FD3633"/>
    <w:rsid w:val="00FE5421"/>
    <w:rsid w:val="00FF0DA0"/>
    <w:rsid w:val="00FF5CF0"/>
    <w:rsid w:val="00FF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A7B1"/>
  <w15:chartTrackingRefBased/>
  <w15:docId w15:val="{95DFFAE5-6FE2-4882-98E5-6AFF53D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0DA0"/>
    <w:pPr>
      <w:keepNext/>
      <w:numPr>
        <w:numId w:val="25"/>
      </w:numPr>
      <w:shd w:val="clear" w:color="auto" w:fill="77216F"/>
      <w:outlineLvl w:val="0"/>
    </w:pPr>
    <w:rPr>
      <w:rFonts w:eastAsia="Times New Roman"/>
      <w:b/>
      <w:color w:val="FFFFFF"/>
      <w:sz w:val="24"/>
      <w:szCs w:val="24"/>
    </w:rPr>
  </w:style>
  <w:style w:type="paragraph" w:styleId="Heading2">
    <w:name w:val="heading 2"/>
    <w:basedOn w:val="Normal"/>
    <w:next w:val="Normal"/>
    <w:link w:val="Heading2Char"/>
    <w:qFormat/>
    <w:rsid w:val="00FF0DA0"/>
    <w:pPr>
      <w:numPr>
        <w:ilvl w:val="1"/>
        <w:numId w:val="25"/>
      </w:numPr>
      <w:tabs>
        <w:tab w:val="clear" w:pos="2240"/>
        <w:tab w:val="num" w:pos="964"/>
      </w:tabs>
      <w:ind w:left="851"/>
      <w:outlineLvl w:val="1"/>
    </w:pPr>
    <w:rPr>
      <w:rFonts w:eastAsia="Times New Roman" w:cs="Times New Roman"/>
      <w:bCs/>
      <w:sz w:val="24"/>
      <w:szCs w:val="24"/>
    </w:rPr>
  </w:style>
  <w:style w:type="paragraph" w:styleId="Heading3">
    <w:name w:val="heading 3"/>
    <w:basedOn w:val="Normal"/>
    <w:next w:val="Normal"/>
    <w:link w:val="Heading3Char"/>
    <w:qFormat/>
    <w:rsid w:val="00FF0DA0"/>
    <w:pPr>
      <w:numPr>
        <w:ilvl w:val="2"/>
        <w:numId w:val="25"/>
      </w:numPr>
      <w:spacing w:after="240" w:line="240" w:lineRule="auto"/>
      <w:ind w:left="851" w:hanging="851"/>
      <w:outlineLvl w:val="2"/>
    </w:pPr>
    <w:rPr>
      <w:rFonts w:eastAsia="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56"/>
  </w:style>
  <w:style w:type="paragraph" w:styleId="Footer">
    <w:name w:val="footer"/>
    <w:basedOn w:val="Normal"/>
    <w:link w:val="FooterChar"/>
    <w:uiPriority w:val="99"/>
    <w:unhideWhenUsed/>
    <w:rsid w:val="006D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56"/>
  </w:style>
  <w:style w:type="table" w:styleId="TableGrid">
    <w:name w:val="Table Grid"/>
    <w:basedOn w:val="TableNormal"/>
    <w:uiPriority w:val="59"/>
    <w:unhideWhenUsed/>
    <w:rsid w:val="006D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2EF8"/>
    <w:rPr>
      <w:color w:val="808080"/>
    </w:rPr>
  </w:style>
  <w:style w:type="paragraph" w:styleId="ListParagraph">
    <w:name w:val="List Paragraph"/>
    <w:basedOn w:val="Normal"/>
    <w:uiPriority w:val="34"/>
    <w:qFormat/>
    <w:rsid w:val="00490B84"/>
    <w:pPr>
      <w:ind w:left="720"/>
      <w:contextualSpacing/>
    </w:pPr>
  </w:style>
  <w:style w:type="character" w:styleId="CommentReference">
    <w:name w:val="annotation reference"/>
    <w:basedOn w:val="DefaultParagraphFont"/>
    <w:uiPriority w:val="99"/>
    <w:semiHidden/>
    <w:unhideWhenUsed/>
    <w:rsid w:val="00E608AB"/>
    <w:rPr>
      <w:sz w:val="16"/>
      <w:szCs w:val="16"/>
    </w:rPr>
  </w:style>
  <w:style w:type="paragraph" w:styleId="CommentText">
    <w:name w:val="annotation text"/>
    <w:basedOn w:val="Normal"/>
    <w:link w:val="CommentTextChar"/>
    <w:uiPriority w:val="99"/>
    <w:semiHidden/>
    <w:unhideWhenUsed/>
    <w:rsid w:val="00E608AB"/>
    <w:pPr>
      <w:spacing w:line="240" w:lineRule="auto"/>
    </w:pPr>
    <w:rPr>
      <w:sz w:val="20"/>
      <w:szCs w:val="20"/>
    </w:rPr>
  </w:style>
  <w:style w:type="character" w:customStyle="1" w:styleId="CommentTextChar">
    <w:name w:val="Comment Text Char"/>
    <w:basedOn w:val="DefaultParagraphFont"/>
    <w:link w:val="CommentText"/>
    <w:uiPriority w:val="99"/>
    <w:semiHidden/>
    <w:rsid w:val="00E608AB"/>
    <w:rPr>
      <w:sz w:val="20"/>
      <w:szCs w:val="20"/>
    </w:rPr>
  </w:style>
  <w:style w:type="paragraph" w:styleId="CommentSubject">
    <w:name w:val="annotation subject"/>
    <w:basedOn w:val="CommentText"/>
    <w:next w:val="CommentText"/>
    <w:link w:val="CommentSubjectChar"/>
    <w:uiPriority w:val="99"/>
    <w:semiHidden/>
    <w:unhideWhenUsed/>
    <w:rsid w:val="00E608AB"/>
    <w:rPr>
      <w:b/>
      <w:bCs/>
    </w:rPr>
  </w:style>
  <w:style w:type="character" w:customStyle="1" w:styleId="CommentSubjectChar">
    <w:name w:val="Comment Subject Char"/>
    <w:basedOn w:val="CommentTextChar"/>
    <w:link w:val="CommentSubject"/>
    <w:uiPriority w:val="99"/>
    <w:semiHidden/>
    <w:rsid w:val="00E608AB"/>
    <w:rPr>
      <w:b/>
      <w:bCs/>
      <w:sz w:val="20"/>
      <w:szCs w:val="20"/>
    </w:rPr>
  </w:style>
  <w:style w:type="paragraph" w:styleId="BalloonText">
    <w:name w:val="Balloon Text"/>
    <w:basedOn w:val="Normal"/>
    <w:link w:val="BalloonTextChar"/>
    <w:uiPriority w:val="99"/>
    <w:semiHidden/>
    <w:unhideWhenUsed/>
    <w:rsid w:val="00E6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AB"/>
    <w:rPr>
      <w:rFonts w:ascii="Segoe UI" w:hAnsi="Segoe UI" w:cs="Segoe UI"/>
      <w:sz w:val="18"/>
      <w:szCs w:val="18"/>
    </w:rPr>
  </w:style>
  <w:style w:type="character" w:customStyle="1" w:styleId="Heading1Char">
    <w:name w:val="Heading 1 Char"/>
    <w:basedOn w:val="DefaultParagraphFont"/>
    <w:link w:val="Heading1"/>
    <w:rsid w:val="00FF0DA0"/>
    <w:rPr>
      <w:rFonts w:eastAsia="Times New Roman"/>
      <w:b/>
      <w:color w:val="FFFFFF"/>
      <w:sz w:val="24"/>
      <w:szCs w:val="24"/>
      <w:shd w:val="clear" w:color="auto" w:fill="77216F"/>
    </w:rPr>
  </w:style>
  <w:style w:type="character" w:customStyle="1" w:styleId="Heading2Char">
    <w:name w:val="Heading 2 Char"/>
    <w:basedOn w:val="DefaultParagraphFont"/>
    <w:link w:val="Heading2"/>
    <w:rsid w:val="00FF0DA0"/>
    <w:rPr>
      <w:rFonts w:eastAsia="Times New Roman" w:cs="Times New Roman"/>
      <w:bCs/>
      <w:sz w:val="24"/>
      <w:szCs w:val="24"/>
    </w:rPr>
  </w:style>
  <w:style w:type="character" w:customStyle="1" w:styleId="Heading3Char">
    <w:name w:val="Heading 3 Char"/>
    <w:basedOn w:val="DefaultParagraphFont"/>
    <w:link w:val="Heading3"/>
    <w:rsid w:val="00FF0DA0"/>
    <w:rPr>
      <w:rFonts w:eastAsia="Times New Roman" w:cs="Times New Roman"/>
      <w:bCs/>
      <w:sz w:val="24"/>
      <w:szCs w:val="24"/>
    </w:rPr>
  </w:style>
  <w:style w:type="character" w:styleId="Hyperlink">
    <w:name w:val="Hyperlink"/>
    <w:basedOn w:val="DefaultParagraphFont"/>
    <w:uiPriority w:val="99"/>
    <w:unhideWhenUsed/>
    <w:rsid w:val="00FF0DA0"/>
    <w:rPr>
      <w:color w:val="0563C1"/>
      <w:u w:val="single"/>
    </w:rPr>
  </w:style>
  <w:style w:type="character" w:styleId="UnresolvedMention">
    <w:name w:val="Unresolved Mention"/>
    <w:basedOn w:val="DefaultParagraphFont"/>
    <w:uiPriority w:val="99"/>
    <w:semiHidden/>
    <w:unhideWhenUsed/>
    <w:rsid w:val="00FF0DA0"/>
    <w:rPr>
      <w:color w:val="605E5C"/>
      <w:shd w:val="clear" w:color="auto" w:fill="E1DFDD"/>
    </w:rPr>
  </w:style>
  <w:style w:type="paragraph" w:customStyle="1" w:styleId="Default">
    <w:name w:val="Default"/>
    <w:rsid w:val="002F500F"/>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E4D0C"/>
    <w:rPr>
      <w:color w:val="800080" w:themeColor="followedHyperlink"/>
      <w:u w:val="single"/>
    </w:rPr>
  </w:style>
  <w:style w:type="paragraph" w:customStyle="1" w:styleId="TableParagraph">
    <w:name w:val="Table Paragraph"/>
    <w:basedOn w:val="Normal"/>
    <w:uiPriority w:val="1"/>
    <w:qFormat/>
    <w:rsid w:val="002E4367"/>
    <w:pPr>
      <w:widowControl w:val="0"/>
      <w:autoSpaceDE w:val="0"/>
      <w:autoSpaceDN w:val="0"/>
      <w:spacing w:after="0" w:line="240" w:lineRule="auto"/>
      <w:ind w:left="107"/>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0757">
      <w:bodyDiv w:val="1"/>
      <w:marLeft w:val="0"/>
      <w:marRight w:val="0"/>
      <w:marTop w:val="0"/>
      <w:marBottom w:val="0"/>
      <w:divBdr>
        <w:top w:val="none" w:sz="0" w:space="0" w:color="auto"/>
        <w:left w:val="none" w:sz="0" w:space="0" w:color="auto"/>
        <w:bottom w:val="none" w:sz="0" w:space="0" w:color="auto"/>
        <w:right w:val="none" w:sz="0" w:space="0" w:color="auto"/>
      </w:divBdr>
    </w:div>
    <w:div w:id="1629235516">
      <w:bodyDiv w:val="1"/>
      <w:marLeft w:val="0"/>
      <w:marRight w:val="0"/>
      <w:marTop w:val="0"/>
      <w:marBottom w:val="0"/>
      <w:divBdr>
        <w:top w:val="none" w:sz="0" w:space="0" w:color="auto"/>
        <w:left w:val="none" w:sz="0" w:space="0" w:color="auto"/>
        <w:bottom w:val="none" w:sz="0" w:space="0" w:color="auto"/>
        <w:right w:val="none" w:sz="0" w:space="0" w:color="auto"/>
      </w:divBdr>
    </w:div>
    <w:div w:id="19837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enant-involvement-and-empowerment-stand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using-ombudsman.org.uk/wp-content/uploads/2020/11/Housing-Ombudsman-Scheme-Sept-2020-edited-by-BM.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yng.org.uk/wp-content/uploads/2021/01/Complaint-Handling-Code-Dec-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er.co.uk/existing-customers/customer-voic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5071A14424E3197B30A1438BA360A"/>
        <w:category>
          <w:name w:val="General"/>
          <w:gallery w:val="placeholder"/>
        </w:category>
        <w:types>
          <w:type w:val="bbPlcHdr"/>
        </w:types>
        <w:behaviors>
          <w:behavior w:val="content"/>
        </w:behaviors>
        <w:guid w:val="{3C66CA3A-0D72-4588-8DD2-AB14CCBF2509}"/>
      </w:docPartPr>
      <w:docPartBody>
        <w:p w:rsidR="00E93A86" w:rsidRDefault="00924A05" w:rsidP="00924A05">
          <w:pPr>
            <w:pStyle w:val="72A5071A14424E3197B30A1438BA360A"/>
          </w:pPr>
          <w:r w:rsidRPr="00CC6A3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31F3339-76DA-4AB3-8DC5-B175A3A24CF5}"/>
      </w:docPartPr>
      <w:docPartBody>
        <w:p w:rsidR="001563C6" w:rsidRDefault="00E93A86">
          <w:r w:rsidRPr="005E5965">
            <w:rPr>
              <w:rStyle w:val="PlaceholderText"/>
            </w:rPr>
            <w:t>Click or tap here to enter text.</w:t>
          </w:r>
        </w:p>
      </w:docPartBody>
    </w:docPart>
    <w:docPart>
      <w:docPartPr>
        <w:name w:val="ABD6CE1444724CF0A58056A69E136DD5"/>
        <w:category>
          <w:name w:val="General"/>
          <w:gallery w:val="placeholder"/>
        </w:category>
        <w:types>
          <w:type w:val="bbPlcHdr"/>
        </w:types>
        <w:behaviors>
          <w:behavior w:val="content"/>
        </w:behaviors>
        <w:guid w:val="{F0412D1C-9D7A-4AFC-89C5-8BDE7E825C9D}"/>
      </w:docPartPr>
      <w:docPartBody>
        <w:p w:rsidR="001563C6" w:rsidRDefault="00E93A86" w:rsidP="00E93A86">
          <w:pPr>
            <w:pStyle w:val="ABD6CE1444724CF0A58056A69E136DD51"/>
          </w:pPr>
          <w:r w:rsidRPr="005E5965">
            <w:rPr>
              <w:rStyle w:val="PlaceholderText"/>
            </w:rPr>
            <w:t>Click or tap here to enter text.</w:t>
          </w:r>
        </w:p>
      </w:docPartBody>
    </w:docPart>
    <w:docPart>
      <w:docPartPr>
        <w:name w:val="FF966C794A6042CBB64FC0B7E85CB178"/>
        <w:category>
          <w:name w:val="General"/>
          <w:gallery w:val="placeholder"/>
        </w:category>
        <w:types>
          <w:type w:val="bbPlcHdr"/>
        </w:types>
        <w:behaviors>
          <w:behavior w:val="content"/>
        </w:behaviors>
        <w:guid w:val="{AB621784-24F5-4EA6-B858-14F631F710A0}"/>
      </w:docPartPr>
      <w:docPartBody>
        <w:p w:rsidR="001563C6" w:rsidRDefault="00E93A86" w:rsidP="00E93A86">
          <w:pPr>
            <w:pStyle w:val="FF966C794A6042CBB64FC0B7E85CB178"/>
          </w:pPr>
          <w:r w:rsidRPr="005E5965">
            <w:rPr>
              <w:rStyle w:val="PlaceholderText"/>
            </w:rPr>
            <w:t>Click or tap here to enter text.</w:t>
          </w:r>
        </w:p>
      </w:docPartBody>
    </w:docPart>
    <w:docPart>
      <w:docPartPr>
        <w:name w:val="64F1CA1218DA4405BA6AAF3701781F68"/>
        <w:category>
          <w:name w:val="General"/>
          <w:gallery w:val="placeholder"/>
        </w:category>
        <w:types>
          <w:type w:val="bbPlcHdr"/>
        </w:types>
        <w:behaviors>
          <w:behavior w:val="content"/>
        </w:behaviors>
        <w:guid w:val="{9E150DC4-BBD6-4CAE-8D16-D523624E27D6}"/>
      </w:docPartPr>
      <w:docPartBody>
        <w:p w:rsidR="001563C6" w:rsidRDefault="00E93A86" w:rsidP="00E93A86">
          <w:pPr>
            <w:pStyle w:val="64F1CA1218DA4405BA6AAF3701781F68"/>
          </w:pPr>
          <w:r w:rsidRPr="005E5965">
            <w:rPr>
              <w:rStyle w:val="PlaceholderText"/>
            </w:rPr>
            <w:t>Click or tap here to enter text.</w:t>
          </w:r>
        </w:p>
      </w:docPartBody>
    </w:docPart>
    <w:docPart>
      <w:docPartPr>
        <w:name w:val="ED07474950434600A2C99A6AD9F7A05B"/>
        <w:category>
          <w:name w:val="General"/>
          <w:gallery w:val="placeholder"/>
        </w:category>
        <w:types>
          <w:type w:val="bbPlcHdr"/>
        </w:types>
        <w:behaviors>
          <w:behavior w:val="content"/>
        </w:behaviors>
        <w:guid w:val="{E82307F2-A39F-435C-9770-0A05C8D20883}"/>
      </w:docPartPr>
      <w:docPartBody>
        <w:p w:rsidR="00A665ED" w:rsidRDefault="001563C6" w:rsidP="001563C6">
          <w:pPr>
            <w:pStyle w:val="ED07474950434600A2C99A6AD9F7A05B"/>
          </w:pPr>
          <w:r w:rsidRPr="005E5965">
            <w:rPr>
              <w:rStyle w:val="PlaceholderText"/>
            </w:rPr>
            <w:t>Click or tap here to enter text.</w:t>
          </w:r>
        </w:p>
      </w:docPartBody>
    </w:docPart>
    <w:docPart>
      <w:docPartPr>
        <w:name w:val="58C4A443252242F697DFC0D7869AFD13"/>
        <w:category>
          <w:name w:val="General"/>
          <w:gallery w:val="placeholder"/>
        </w:category>
        <w:types>
          <w:type w:val="bbPlcHdr"/>
        </w:types>
        <w:behaviors>
          <w:behavior w:val="content"/>
        </w:behaviors>
        <w:guid w:val="{27D0486C-E930-4A94-B719-1D01022AFCF7}"/>
      </w:docPartPr>
      <w:docPartBody>
        <w:p w:rsidR="00A665ED" w:rsidRDefault="001563C6" w:rsidP="001563C6">
          <w:pPr>
            <w:pStyle w:val="58C4A443252242F697DFC0D7869AFD13"/>
          </w:pPr>
          <w:r w:rsidRPr="005E5965">
            <w:rPr>
              <w:rStyle w:val="PlaceholderText"/>
            </w:rPr>
            <w:t>Click or tap here to enter text.</w:t>
          </w:r>
        </w:p>
      </w:docPartBody>
    </w:docPart>
    <w:docPart>
      <w:docPartPr>
        <w:name w:val="FAFBB8570EE14C608602A94B7A75E488"/>
        <w:category>
          <w:name w:val="General"/>
          <w:gallery w:val="placeholder"/>
        </w:category>
        <w:types>
          <w:type w:val="bbPlcHdr"/>
        </w:types>
        <w:behaviors>
          <w:behavior w:val="content"/>
        </w:behaviors>
        <w:guid w:val="{F5F85FD5-37EE-437F-B9A4-8D08769531B6}"/>
      </w:docPartPr>
      <w:docPartBody>
        <w:p w:rsidR="00F9300E" w:rsidRDefault="00DE29B0" w:rsidP="00DE29B0">
          <w:pPr>
            <w:pStyle w:val="FAFBB8570EE14C608602A94B7A75E488"/>
          </w:pPr>
          <w:r w:rsidRPr="00CC6A3D">
            <w:rPr>
              <w:rStyle w:val="PlaceholderText"/>
            </w:rPr>
            <w:t>Choose an item.</w:t>
          </w:r>
        </w:p>
      </w:docPartBody>
    </w:docPart>
    <w:docPart>
      <w:docPartPr>
        <w:name w:val="846EF07DAB334989BE70367F75316449"/>
        <w:category>
          <w:name w:val="General"/>
          <w:gallery w:val="placeholder"/>
        </w:category>
        <w:types>
          <w:type w:val="bbPlcHdr"/>
        </w:types>
        <w:behaviors>
          <w:behavior w:val="content"/>
        </w:behaviors>
        <w:guid w:val="{24A9B5F6-FF72-400A-84AB-294672C3D9EA}"/>
      </w:docPartPr>
      <w:docPartBody>
        <w:p w:rsidR="003D6073" w:rsidRDefault="00DF2D08" w:rsidP="00DF2D08">
          <w:pPr>
            <w:pStyle w:val="846EF07DAB334989BE70367F75316449"/>
          </w:pPr>
          <w:r w:rsidRPr="00CC6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5"/>
    <w:rsid w:val="001563C6"/>
    <w:rsid w:val="001E0840"/>
    <w:rsid w:val="002A60A5"/>
    <w:rsid w:val="002D4733"/>
    <w:rsid w:val="003D6073"/>
    <w:rsid w:val="004F0564"/>
    <w:rsid w:val="005465C3"/>
    <w:rsid w:val="006C7F04"/>
    <w:rsid w:val="007F4EBF"/>
    <w:rsid w:val="008166BB"/>
    <w:rsid w:val="00832202"/>
    <w:rsid w:val="00924A05"/>
    <w:rsid w:val="009632C1"/>
    <w:rsid w:val="00A10C68"/>
    <w:rsid w:val="00A665ED"/>
    <w:rsid w:val="00AF2C4B"/>
    <w:rsid w:val="00B446FA"/>
    <w:rsid w:val="00C4487A"/>
    <w:rsid w:val="00C80CC0"/>
    <w:rsid w:val="00C878C1"/>
    <w:rsid w:val="00D55506"/>
    <w:rsid w:val="00D77DD2"/>
    <w:rsid w:val="00DA4CD4"/>
    <w:rsid w:val="00DE29B0"/>
    <w:rsid w:val="00DF2D08"/>
    <w:rsid w:val="00E06018"/>
    <w:rsid w:val="00E10270"/>
    <w:rsid w:val="00E93A86"/>
    <w:rsid w:val="00F93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C68"/>
  </w:style>
  <w:style w:type="paragraph" w:customStyle="1" w:styleId="72A5071A14424E3197B30A1438BA360A">
    <w:name w:val="72A5071A14424E3197B30A1438BA360A"/>
    <w:rsid w:val="00924A05"/>
  </w:style>
  <w:style w:type="paragraph" w:customStyle="1" w:styleId="ABD6CE1444724CF0A58056A69E136DD51">
    <w:name w:val="ABD6CE1444724CF0A58056A69E136DD51"/>
    <w:rsid w:val="00E93A86"/>
    <w:pPr>
      <w:spacing w:after="200" w:line="276" w:lineRule="auto"/>
    </w:pPr>
    <w:rPr>
      <w:rFonts w:ascii="Arial" w:eastAsiaTheme="minorHAnsi" w:hAnsi="Arial"/>
      <w:lang w:eastAsia="en-US"/>
    </w:rPr>
  </w:style>
  <w:style w:type="paragraph" w:customStyle="1" w:styleId="FF966C794A6042CBB64FC0B7E85CB178">
    <w:name w:val="FF966C794A6042CBB64FC0B7E85CB178"/>
    <w:rsid w:val="00E93A86"/>
  </w:style>
  <w:style w:type="paragraph" w:customStyle="1" w:styleId="64F1CA1218DA4405BA6AAF3701781F68">
    <w:name w:val="64F1CA1218DA4405BA6AAF3701781F68"/>
    <w:rsid w:val="00E93A86"/>
  </w:style>
  <w:style w:type="paragraph" w:customStyle="1" w:styleId="ED07474950434600A2C99A6AD9F7A05B">
    <w:name w:val="ED07474950434600A2C99A6AD9F7A05B"/>
    <w:rsid w:val="001563C6"/>
  </w:style>
  <w:style w:type="paragraph" w:customStyle="1" w:styleId="58C4A443252242F697DFC0D7869AFD13">
    <w:name w:val="58C4A443252242F697DFC0D7869AFD13"/>
    <w:rsid w:val="001563C6"/>
  </w:style>
  <w:style w:type="paragraph" w:customStyle="1" w:styleId="FAFBB8570EE14C608602A94B7A75E488">
    <w:name w:val="FAFBB8570EE14C608602A94B7A75E488"/>
    <w:rsid w:val="00DE29B0"/>
  </w:style>
  <w:style w:type="paragraph" w:customStyle="1" w:styleId="846EF07DAB334989BE70367F75316449">
    <w:name w:val="846EF07DAB334989BE70367F75316449"/>
    <w:rsid w:val="00DF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BCE0E458CCB45BAB4593A9C5CAC52" ma:contentTypeVersion="13" ma:contentTypeDescription="Create a new document." ma:contentTypeScope="" ma:versionID="bd957698b875c08ef32463cbaa410030">
  <xsd:schema xmlns:xsd="http://www.w3.org/2001/XMLSchema" xmlns:xs="http://www.w3.org/2001/XMLSchema" xmlns:p="http://schemas.microsoft.com/office/2006/metadata/properties" xmlns:ns3="f9b38d2e-aeba-43bf-ba56-f45e5fa6011e" xmlns:ns4="a6e8b60b-1ccc-4018-93cb-4d0bd2019ace" targetNamespace="http://schemas.microsoft.com/office/2006/metadata/properties" ma:root="true" ma:fieldsID="e4e8179bf2122ce521527f6910b2cc1f" ns3:_="" ns4:_="">
    <xsd:import namespace="f9b38d2e-aeba-43bf-ba56-f45e5fa6011e"/>
    <xsd:import namespace="a6e8b60b-1ccc-4018-93cb-4d0bd2019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38d2e-aeba-43bf-ba56-f45e5fa601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8b60b-1ccc-4018-93cb-4d0bd2019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8C4D4-1228-4A38-9059-1C794B935B83}">
  <ds:schemaRefs>
    <ds:schemaRef ds:uri="http://schemas.microsoft.com/sharepoint/v3/contenttype/forms"/>
  </ds:schemaRefs>
</ds:datastoreItem>
</file>

<file path=customXml/itemProps2.xml><?xml version="1.0" encoding="utf-8"?>
<ds:datastoreItem xmlns:ds="http://schemas.openxmlformats.org/officeDocument/2006/customXml" ds:itemID="{BFA446C9-73A0-43C0-8C7E-48DA901BB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38d2e-aeba-43bf-ba56-f45e5fa6011e"/>
    <ds:schemaRef ds:uri="a6e8b60b-1ccc-4018-93cb-4d0bd201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A7E75-74B1-4B96-B07F-53642D6C7ACD}">
  <ds:schemaRefs>
    <ds:schemaRef ds:uri="http://schemas.openxmlformats.org/officeDocument/2006/bibliography"/>
  </ds:schemaRefs>
</ds:datastoreItem>
</file>

<file path=customXml/itemProps4.xml><?xml version="1.0" encoding="utf-8"?>
<ds:datastoreItem xmlns:ds="http://schemas.openxmlformats.org/officeDocument/2006/customXml" ds:itemID="{1B21E295-6B0F-417C-88CB-1CA286C528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Ogle</dc:creator>
  <cp:keywords/>
  <dc:description/>
  <cp:lastModifiedBy>Julia Hijstek</cp:lastModifiedBy>
  <cp:revision>2</cp:revision>
  <dcterms:created xsi:type="dcterms:W3CDTF">2022-09-30T09:14:00Z</dcterms:created>
  <dcterms:modified xsi:type="dcterms:W3CDTF">2022-09-30T09:14:00Z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0x010100534BCE0E458CCB45BAB4593A9C5CAC52</vt:lpwstr>
  </property>
</Properties>
</file>