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75F7A" w14:textId="77777777" w:rsidR="005B00F3" w:rsidRDefault="005B00F3" w:rsidP="005B00F3">
      <w:pPr>
        <w:pStyle w:val="BasicParagraph"/>
        <w:tabs>
          <w:tab w:val="left" w:pos="320"/>
          <w:tab w:val="left" w:pos="640"/>
        </w:tabs>
        <w:spacing w:line="276" w:lineRule="auto"/>
        <w:rPr>
          <w:rFonts w:ascii="Arial" w:hAnsi="Arial" w:cs="Arial"/>
          <w:b/>
          <w:bCs/>
          <w:color w:val="002060"/>
          <w:sz w:val="28"/>
          <w:szCs w:val="28"/>
        </w:rPr>
      </w:pPr>
    </w:p>
    <w:p w14:paraId="4EA6C800" w14:textId="77777777" w:rsidR="005B00F3" w:rsidRDefault="005B00F3" w:rsidP="005B00F3">
      <w:pPr>
        <w:pStyle w:val="BasicParagraph"/>
        <w:tabs>
          <w:tab w:val="left" w:pos="320"/>
          <w:tab w:val="left" w:pos="640"/>
        </w:tabs>
        <w:spacing w:line="276" w:lineRule="auto"/>
        <w:rPr>
          <w:rFonts w:ascii="Arial" w:hAnsi="Arial" w:cs="Arial"/>
          <w:b/>
          <w:bCs/>
          <w:color w:val="002060"/>
          <w:sz w:val="28"/>
          <w:szCs w:val="28"/>
        </w:rPr>
      </w:pPr>
    </w:p>
    <w:p w14:paraId="6F538B6D" w14:textId="77777777" w:rsidR="005B00F3" w:rsidRDefault="005B00F3" w:rsidP="005B00F3">
      <w:pPr>
        <w:pStyle w:val="BasicParagraph"/>
        <w:tabs>
          <w:tab w:val="left" w:pos="320"/>
          <w:tab w:val="left" w:pos="640"/>
        </w:tabs>
        <w:spacing w:line="276" w:lineRule="auto"/>
        <w:rPr>
          <w:rFonts w:ascii="Arial" w:hAnsi="Arial" w:cs="Arial"/>
          <w:b/>
          <w:bCs/>
          <w:color w:val="002060"/>
          <w:sz w:val="28"/>
          <w:szCs w:val="28"/>
        </w:rPr>
      </w:pPr>
    </w:p>
    <w:p w14:paraId="7318D639" w14:textId="77777777" w:rsidR="005B00F3" w:rsidRDefault="005B00F3" w:rsidP="005B00F3">
      <w:pPr>
        <w:pStyle w:val="BasicParagraph"/>
        <w:tabs>
          <w:tab w:val="left" w:pos="320"/>
          <w:tab w:val="left" w:pos="640"/>
        </w:tabs>
        <w:spacing w:line="276" w:lineRule="auto"/>
        <w:rPr>
          <w:rFonts w:ascii="Arial" w:hAnsi="Arial" w:cs="Arial"/>
          <w:b/>
          <w:bCs/>
          <w:color w:val="002060"/>
          <w:sz w:val="28"/>
          <w:szCs w:val="28"/>
        </w:rPr>
      </w:pPr>
    </w:p>
    <w:p w14:paraId="1ADF2BD7" w14:textId="77777777" w:rsidR="005B00F3" w:rsidRDefault="005B00F3" w:rsidP="005B00F3">
      <w:pPr>
        <w:pStyle w:val="BasicParagraph"/>
        <w:tabs>
          <w:tab w:val="left" w:pos="320"/>
          <w:tab w:val="left" w:pos="640"/>
        </w:tabs>
        <w:spacing w:line="276" w:lineRule="auto"/>
        <w:rPr>
          <w:rFonts w:ascii="Arial" w:hAnsi="Arial" w:cs="Arial"/>
          <w:b/>
          <w:bCs/>
          <w:color w:val="002060"/>
          <w:sz w:val="28"/>
          <w:szCs w:val="28"/>
        </w:rPr>
      </w:pPr>
    </w:p>
    <w:p w14:paraId="7EA19691" w14:textId="77777777" w:rsidR="005B00F3" w:rsidRDefault="005B00F3" w:rsidP="005B00F3">
      <w:pPr>
        <w:spacing w:after="0" w:line="276" w:lineRule="auto"/>
        <w:rPr>
          <w:rFonts w:ascii="Arial" w:hAnsi="Arial" w:cs="Arial"/>
          <w:b/>
          <w:bCs/>
          <w:color w:val="002060"/>
          <w:sz w:val="28"/>
          <w:szCs w:val="28"/>
        </w:rPr>
      </w:pPr>
      <w:r w:rsidRPr="00B5305F">
        <w:rPr>
          <w:rFonts w:ascii="Arial" w:hAnsi="Arial" w:cs="Arial"/>
          <w:b/>
          <w:bCs/>
          <w:color w:val="002060"/>
          <w:sz w:val="28"/>
          <w:szCs w:val="28"/>
        </w:rPr>
        <w:t>Customer Scrutiny Panel Report (CSP)</w:t>
      </w:r>
    </w:p>
    <w:p w14:paraId="181A331D" w14:textId="77777777" w:rsidR="005B00F3" w:rsidRDefault="005B00F3" w:rsidP="005B00F3">
      <w:pPr>
        <w:spacing w:after="0" w:line="276" w:lineRule="auto"/>
        <w:rPr>
          <w:rFonts w:ascii="Arial" w:hAnsi="Arial" w:cs="Arial"/>
          <w:b/>
          <w:bCs/>
          <w:color w:val="002060"/>
          <w:sz w:val="28"/>
          <w:szCs w:val="28"/>
        </w:rPr>
      </w:pPr>
    </w:p>
    <w:tbl>
      <w:tblPr>
        <w:tblStyle w:val="TableGrid"/>
        <w:tblW w:w="0" w:type="auto"/>
        <w:tblInd w:w="0" w:type="dxa"/>
        <w:tblLook w:val="04A0" w:firstRow="1" w:lastRow="0" w:firstColumn="1" w:lastColumn="0" w:noHBand="0" w:noVBand="1"/>
      </w:tblPr>
      <w:tblGrid>
        <w:gridCol w:w="1872"/>
        <w:gridCol w:w="8755"/>
      </w:tblGrid>
      <w:tr w:rsidR="005B00F3" w:rsidRPr="00B5305F" w14:paraId="172BD42A" w14:textId="77777777" w:rsidTr="00207DB9">
        <w:tc>
          <w:tcPr>
            <w:tcW w:w="1872" w:type="dxa"/>
            <w:tcBorders>
              <w:top w:val="single" w:sz="4" w:space="0" w:color="auto"/>
              <w:left w:val="single" w:sz="4" w:space="0" w:color="auto"/>
              <w:bottom w:val="single" w:sz="4" w:space="0" w:color="auto"/>
              <w:right w:val="single" w:sz="4" w:space="0" w:color="auto"/>
            </w:tcBorders>
            <w:hideMark/>
          </w:tcPr>
          <w:p w14:paraId="40278B85" w14:textId="77777777" w:rsidR="005B00F3" w:rsidRPr="00B5305F" w:rsidRDefault="005B00F3" w:rsidP="00207DB9">
            <w:pPr>
              <w:spacing w:line="276" w:lineRule="auto"/>
              <w:rPr>
                <w:rFonts w:cs="Arial"/>
                <w:bCs/>
                <w:color w:val="221551"/>
                <w:sz w:val="28"/>
                <w:szCs w:val="28"/>
              </w:rPr>
            </w:pPr>
            <w:r>
              <w:rPr>
                <w:rFonts w:cs="Arial"/>
                <w:bCs/>
                <w:color w:val="221551"/>
                <w:sz w:val="28"/>
                <w:szCs w:val="28"/>
              </w:rPr>
              <w:t>Scrutiny Area:</w:t>
            </w:r>
          </w:p>
        </w:tc>
        <w:tc>
          <w:tcPr>
            <w:tcW w:w="8755" w:type="dxa"/>
            <w:tcBorders>
              <w:top w:val="single" w:sz="4" w:space="0" w:color="auto"/>
              <w:left w:val="single" w:sz="4" w:space="0" w:color="auto"/>
              <w:bottom w:val="single" w:sz="4" w:space="0" w:color="auto"/>
              <w:right w:val="single" w:sz="4" w:space="0" w:color="auto"/>
            </w:tcBorders>
            <w:hideMark/>
          </w:tcPr>
          <w:p w14:paraId="482038B2" w14:textId="793AA57F" w:rsidR="005B00F3" w:rsidRPr="00B5305F" w:rsidRDefault="005B00F3" w:rsidP="00207DB9">
            <w:pPr>
              <w:spacing w:line="276" w:lineRule="auto"/>
              <w:rPr>
                <w:rFonts w:cs="Arial"/>
                <w:bCs/>
                <w:color w:val="221551"/>
                <w:sz w:val="28"/>
                <w:szCs w:val="28"/>
              </w:rPr>
            </w:pPr>
            <w:r>
              <w:rPr>
                <w:rFonts w:cs="Arial"/>
                <w:bCs/>
                <w:color w:val="221551"/>
                <w:sz w:val="28"/>
                <w:szCs w:val="28"/>
              </w:rPr>
              <w:t>Planned maintenance</w:t>
            </w:r>
          </w:p>
        </w:tc>
      </w:tr>
      <w:tr w:rsidR="005B00F3" w:rsidRPr="00B5305F" w14:paraId="390D2023" w14:textId="77777777" w:rsidTr="00207DB9">
        <w:tc>
          <w:tcPr>
            <w:tcW w:w="1872" w:type="dxa"/>
            <w:tcBorders>
              <w:top w:val="single" w:sz="4" w:space="0" w:color="auto"/>
              <w:left w:val="single" w:sz="4" w:space="0" w:color="auto"/>
              <w:bottom w:val="nil"/>
              <w:right w:val="single" w:sz="4" w:space="0" w:color="auto"/>
            </w:tcBorders>
            <w:hideMark/>
          </w:tcPr>
          <w:p w14:paraId="07771E63" w14:textId="77777777" w:rsidR="005B00F3" w:rsidRPr="00B5305F" w:rsidRDefault="005B00F3" w:rsidP="00207DB9">
            <w:pPr>
              <w:spacing w:line="276" w:lineRule="auto"/>
              <w:rPr>
                <w:rFonts w:cs="Arial"/>
                <w:bCs/>
                <w:color w:val="221551"/>
                <w:sz w:val="28"/>
                <w:szCs w:val="28"/>
              </w:rPr>
            </w:pPr>
            <w:r w:rsidRPr="00B5305F">
              <w:rPr>
                <w:rFonts w:cs="Arial"/>
                <w:bCs/>
                <w:color w:val="221551"/>
                <w:sz w:val="28"/>
                <w:szCs w:val="28"/>
              </w:rPr>
              <w:t>Date</w:t>
            </w:r>
            <w:r>
              <w:rPr>
                <w:rFonts w:cs="Arial"/>
                <w:bCs/>
                <w:color w:val="221551"/>
                <w:sz w:val="28"/>
                <w:szCs w:val="28"/>
              </w:rPr>
              <w:t>:</w:t>
            </w:r>
          </w:p>
        </w:tc>
        <w:tc>
          <w:tcPr>
            <w:tcW w:w="8755" w:type="dxa"/>
            <w:tcBorders>
              <w:top w:val="single" w:sz="4" w:space="0" w:color="auto"/>
              <w:left w:val="single" w:sz="4" w:space="0" w:color="auto"/>
              <w:bottom w:val="nil"/>
              <w:right w:val="single" w:sz="4" w:space="0" w:color="auto"/>
            </w:tcBorders>
            <w:hideMark/>
          </w:tcPr>
          <w:p w14:paraId="7FD5683E" w14:textId="5A7AC5D0" w:rsidR="005B00F3" w:rsidRPr="00B5305F" w:rsidRDefault="005B00F3" w:rsidP="00207DB9">
            <w:pPr>
              <w:spacing w:line="276" w:lineRule="auto"/>
              <w:rPr>
                <w:rFonts w:cs="Arial"/>
                <w:bCs/>
                <w:color w:val="221551"/>
                <w:sz w:val="28"/>
                <w:szCs w:val="28"/>
              </w:rPr>
            </w:pPr>
            <w:r>
              <w:rPr>
                <w:rFonts w:cs="Arial"/>
                <w:bCs/>
                <w:color w:val="221551"/>
                <w:sz w:val="28"/>
                <w:szCs w:val="28"/>
              </w:rPr>
              <w:t>June 2021</w:t>
            </w:r>
          </w:p>
        </w:tc>
      </w:tr>
      <w:tr w:rsidR="005B00F3" w:rsidRPr="00B5305F" w14:paraId="7C46D14E" w14:textId="77777777" w:rsidTr="00207DB9">
        <w:tc>
          <w:tcPr>
            <w:tcW w:w="1872" w:type="dxa"/>
            <w:tcBorders>
              <w:top w:val="nil"/>
              <w:left w:val="single" w:sz="4" w:space="0" w:color="auto"/>
              <w:bottom w:val="single" w:sz="4" w:space="0" w:color="auto"/>
              <w:right w:val="single" w:sz="4" w:space="0" w:color="auto"/>
            </w:tcBorders>
            <w:hideMark/>
          </w:tcPr>
          <w:p w14:paraId="4796C43E" w14:textId="77777777" w:rsidR="005B00F3" w:rsidRPr="00B5305F" w:rsidRDefault="005B00F3" w:rsidP="00207DB9">
            <w:pPr>
              <w:rPr>
                <w:color w:val="221551"/>
                <w:sz w:val="20"/>
                <w:szCs w:val="20"/>
                <w:lang w:eastAsia="en-GB"/>
              </w:rPr>
            </w:pPr>
          </w:p>
        </w:tc>
        <w:tc>
          <w:tcPr>
            <w:tcW w:w="8755" w:type="dxa"/>
            <w:tcBorders>
              <w:top w:val="nil"/>
              <w:left w:val="single" w:sz="4" w:space="0" w:color="auto"/>
              <w:bottom w:val="single" w:sz="4" w:space="0" w:color="auto"/>
              <w:right w:val="single" w:sz="4" w:space="0" w:color="auto"/>
            </w:tcBorders>
            <w:hideMark/>
          </w:tcPr>
          <w:p w14:paraId="7DF35D14" w14:textId="77777777" w:rsidR="005B00F3" w:rsidRPr="00B5305F" w:rsidRDefault="005B00F3" w:rsidP="00207DB9">
            <w:pPr>
              <w:rPr>
                <w:color w:val="221551"/>
                <w:sz w:val="20"/>
                <w:szCs w:val="20"/>
                <w:lang w:eastAsia="en-GB"/>
              </w:rPr>
            </w:pPr>
          </w:p>
        </w:tc>
      </w:tr>
      <w:tr w:rsidR="005B00F3" w:rsidRPr="00B5305F" w14:paraId="69683A22" w14:textId="77777777" w:rsidTr="00207DB9">
        <w:tc>
          <w:tcPr>
            <w:tcW w:w="10627" w:type="dxa"/>
            <w:gridSpan w:val="2"/>
            <w:tcBorders>
              <w:top w:val="single" w:sz="4" w:space="0" w:color="auto"/>
              <w:left w:val="single" w:sz="4" w:space="0" w:color="auto"/>
              <w:bottom w:val="single" w:sz="4" w:space="0" w:color="auto"/>
              <w:right w:val="single" w:sz="4" w:space="0" w:color="auto"/>
            </w:tcBorders>
            <w:hideMark/>
          </w:tcPr>
          <w:p w14:paraId="43D8A615" w14:textId="4E196CDC" w:rsidR="005B00F3" w:rsidRPr="00517E98" w:rsidRDefault="005B00F3" w:rsidP="00207DB9">
            <w:pPr>
              <w:rPr>
                <w:color w:val="221551"/>
                <w:sz w:val="24"/>
                <w:szCs w:val="24"/>
                <w:lang w:val="en-US"/>
              </w:rPr>
            </w:pPr>
            <w:r w:rsidRPr="00B5305F">
              <w:rPr>
                <w:b/>
                <w:bCs/>
                <w:color w:val="221551"/>
                <w:sz w:val="24"/>
                <w:szCs w:val="24"/>
                <w:lang w:val="en-US"/>
              </w:rPr>
              <w:t>Purpose of the report:</w:t>
            </w:r>
            <w:r w:rsidRPr="00B5305F">
              <w:rPr>
                <w:color w:val="221551"/>
                <w:sz w:val="24"/>
                <w:szCs w:val="24"/>
                <w:lang w:val="en-US"/>
              </w:rPr>
              <w:t xml:space="preserve"> </w:t>
            </w:r>
            <w:r>
              <w:rPr>
                <w:color w:val="221551"/>
                <w:sz w:val="24"/>
                <w:szCs w:val="24"/>
                <w:lang w:val="en-US"/>
              </w:rPr>
              <w:t>To inform the Customer Service L</w:t>
            </w:r>
            <w:r w:rsidR="00B809B4">
              <w:rPr>
                <w:color w:val="221551"/>
                <w:sz w:val="24"/>
                <w:szCs w:val="24"/>
                <w:lang w:val="en-US"/>
              </w:rPr>
              <w:t>eadership</w:t>
            </w:r>
            <w:r>
              <w:rPr>
                <w:color w:val="221551"/>
                <w:sz w:val="24"/>
                <w:szCs w:val="24"/>
                <w:lang w:val="en-US"/>
              </w:rPr>
              <w:t xml:space="preserve"> Team (CSLT) of the conclusions of the Customer Scrutiny Panel into the </w:t>
            </w:r>
            <w:r w:rsidR="00B809B4">
              <w:rPr>
                <w:color w:val="221551"/>
                <w:sz w:val="24"/>
                <w:szCs w:val="24"/>
                <w:lang w:val="en-US"/>
              </w:rPr>
              <w:t>p</w:t>
            </w:r>
            <w:r>
              <w:rPr>
                <w:color w:val="221551"/>
                <w:sz w:val="24"/>
                <w:szCs w:val="24"/>
                <w:lang w:val="en-US"/>
              </w:rPr>
              <w:t>lanned maintenance service and to request agreement to the recommendations made.</w:t>
            </w:r>
          </w:p>
        </w:tc>
      </w:tr>
      <w:tr w:rsidR="005B00F3" w:rsidRPr="00B5305F" w14:paraId="08BBAAA2" w14:textId="77777777" w:rsidTr="00207DB9">
        <w:tc>
          <w:tcPr>
            <w:tcW w:w="10627" w:type="dxa"/>
            <w:gridSpan w:val="2"/>
            <w:tcBorders>
              <w:top w:val="single" w:sz="4" w:space="0" w:color="auto"/>
              <w:left w:val="single" w:sz="4" w:space="0" w:color="auto"/>
              <w:bottom w:val="single" w:sz="4" w:space="0" w:color="auto"/>
              <w:right w:val="single" w:sz="4" w:space="0" w:color="auto"/>
            </w:tcBorders>
          </w:tcPr>
          <w:p w14:paraId="66A44980" w14:textId="75784E69" w:rsidR="00F45613" w:rsidRPr="00E8439F" w:rsidRDefault="005B00F3" w:rsidP="00F45613">
            <w:r>
              <w:rPr>
                <w:b/>
                <w:bCs/>
                <w:color w:val="221551"/>
                <w:sz w:val="24"/>
                <w:szCs w:val="24"/>
                <w:lang w:val="en-US"/>
              </w:rPr>
              <w:t xml:space="preserve">Summary: </w:t>
            </w:r>
            <w:r w:rsidR="00F45613" w:rsidRPr="00E8439F">
              <w:t>The CSP wished to examine the planned maintenance service including procurement of those services to ensure customers are receiving a good standard of service that gives value for money for both customers and Aster.</w:t>
            </w:r>
            <w:r w:rsidR="00F45613" w:rsidRPr="00E8439F">
              <w:rPr>
                <w:rFonts w:cs="Arial"/>
              </w:rPr>
              <w:t xml:space="preserve"> The VFM aspect of the service is likely to be one of the significant areas of Aster</w:t>
            </w:r>
            <w:r w:rsidR="00B809B4">
              <w:rPr>
                <w:rFonts w:cs="Arial"/>
              </w:rPr>
              <w:t>’</w:t>
            </w:r>
            <w:r w:rsidR="00F45613" w:rsidRPr="00E8439F">
              <w:rPr>
                <w:rFonts w:cs="Arial"/>
              </w:rPr>
              <w:t>s revenue spend.</w:t>
            </w:r>
          </w:p>
          <w:p w14:paraId="47A4A41E" w14:textId="77777777" w:rsidR="00F45613" w:rsidRPr="00E8439F" w:rsidRDefault="00F45613" w:rsidP="00F45613"/>
          <w:p w14:paraId="1238ECF7" w14:textId="793D02AD" w:rsidR="00F45613" w:rsidRDefault="00F45613" w:rsidP="00F45613">
            <w:pPr>
              <w:rPr>
                <w:rFonts w:cs="Arial"/>
              </w:rPr>
            </w:pPr>
            <w:r w:rsidRPr="00E8439F">
              <w:rPr>
                <w:rFonts w:cs="Arial"/>
              </w:rPr>
              <w:t>Planned maintenance is likely to be one of the most important services customers receive as it improves their lives and the properties they live in. It also brings customers into direct contact with Aster staff and contractors and by which they may judge Aster</w:t>
            </w:r>
            <w:r w:rsidR="00B809B4">
              <w:rPr>
                <w:rFonts w:cs="Arial"/>
              </w:rPr>
              <w:t>’</w:t>
            </w:r>
            <w:r w:rsidRPr="00E8439F">
              <w:rPr>
                <w:rFonts w:cs="Arial"/>
              </w:rPr>
              <w:t>s service to them.</w:t>
            </w:r>
          </w:p>
          <w:p w14:paraId="290AC967" w14:textId="77777777" w:rsidR="00F45613" w:rsidRDefault="00F45613" w:rsidP="00F45613">
            <w:pPr>
              <w:rPr>
                <w:rFonts w:cs="Arial"/>
              </w:rPr>
            </w:pPr>
          </w:p>
          <w:p w14:paraId="482433F1" w14:textId="349CA9C0" w:rsidR="00F45613" w:rsidRPr="005026ED" w:rsidRDefault="00F45613" w:rsidP="00F45613">
            <w:pPr>
              <w:rPr>
                <w:rFonts w:cs="Arial"/>
              </w:rPr>
            </w:pPr>
            <w:r>
              <w:rPr>
                <w:rFonts w:cs="Arial"/>
              </w:rPr>
              <w:t>This scrutiny was undertaken in the knowledge that the COVID 19 restrictions were still in place and that services were reduced or not delivered because of these.</w:t>
            </w:r>
          </w:p>
          <w:p w14:paraId="5E8B27A1" w14:textId="2FE973E7" w:rsidR="005B00F3" w:rsidRPr="00517E98" w:rsidRDefault="005B00F3" w:rsidP="00207DB9">
            <w:pPr>
              <w:rPr>
                <w:b/>
                <w:bCs/>
                <w:color w:val="221551"/>
                <w:sz w:val="24"/>
                <w:szCs w:val="24"/>
                <w:lang w:val="en-US"/>
              </w:rPr>
            </w:pPr>
          </w:p>
          <w:p w14:paraId="1B7C404E" w14:textId="77777777" w:rsidR="005B00F3" w:rsidRPr="00517E98" w:rsidRDefault="005B00F3" w:rsidP="00207DB9">
            <w:pPr>
              <w:spacing w:before="102"/>
              <w:rPr>
                <w:b/>
                <w:bCs/>
                <w:color w:val="221551"/>
                <w:sz w:val="24"/>
                <w:szCs w:val="24"/>
                <w:lang w:val="en-US"/>
              </w:rPr>
            </w:pPr>
          </w:p>
        </w:tc>
      </w:tr>
    </w:tbl>
    <w:p w14:paraId="228DC878" w14:textId="77777777" w:rsidR="005B00F3" w:rsidRPr="00B5305F" w:rsidRDefault="005B00F3" w:rsidP="005B00F3">
      <w:pPr>
        <w:spacing w:after="200" w:line="276" w:lineRule="auto"/>
        <w:rPr>
          <w:rFonts w:ascii="Arial" w:hAnsi="Arial"/>
          <w:color w:val="221551"/>
        </w:rPr>
      </w:pPr>
    </w:p>
    <w:tbl>
      <w:tblPr>
        <w:tblStyle w:val="TableGrid"/>
        <w:tblW w:w="0" w:type="auto"/>
        <w:tblInd w:w="0" w:type="dxa"/>
        <w:tblLook w:val="04A0" w:firstRow="1" w:lastRow="0" w:firstColumn="1" w:lastColumn="0" w:noHBand="0" w:noVBand="1"/>
      </w:tblPr>
      <w:tblGrid>
        <w:gridCol w:w="10627"/>
      </w:tblGrid>
      <w:tr w:rsidR="005B00F3" w:rsidRPr="00B5305F" w14:paraId="16AF55B1" w14:textId="77777777" w:rsidTr="00207DB9">
        <w:tc>
          <w:tcPr>
            <w:tcW w:w="10627" w:type="dxa"/>
            <w:tcBorders>
              <w:top w:val="single" w:sz="4" w:space="0" w:color="auto"/>
              <w:left w:val="single" w:sz="4" w:space="0" w:color="auto"/>
              <w:bottom w:val="single" w:sz="4" w:space="0" w:color="auto"/>
              <w:right w:val="single" w:sz="4" w:space="0" w:color="auto"/>
            </w:tcBorders>
          </w:tcPr>
          <w:p w14:paraId="34505F3D" w14:textId="77887F3E" w:rsidR="005B00F3" w:rsidRDefault="005B00F3" w:rsidP="00207DB9">
            <w:pPr>
              <w:spacing w:line="276" w:lineRule="auto"/>
              <w:rPr>
                <w:b/>
                <w:color w:val="221551"/>
                <w:sz w:val="24"/>
                <w:szCs w:val="24"/>
              </w:rPr>
            </w:pPr>
            <w:r w:rsidRPr="00B5305F">
              <w:rPr>
                <w:b/>
                <w:color w:val="221551"/>
                <w:sz w:val="24"/>
                <w:szCs w:val="24"/>
              </w:rPr>
              <w:t>Risks to Customers and Aster</w:t>
            </w:r>
          </w:p>
          <w:p w14:paraId="4A8661F6" w14:textId="77777777" w:rsidR="00F45613" w:rsidRPr="00B5305F" w:rsidRDefault="00F45613" w:rsidP="00207DB9">
            <w:pPr>
              <w:spacing w:line="276" w:lineRule="auto"/>
              <w:rPr>
                <w:b/>
                <w:color w:val="221551"/>
                <w:sz w:val="24"/>
                <w:szCs w:val="24"/>
              </w:rPr>
            </w:pPr>
          </w:p>
          <w:p w14:paraId="1824BB18" w14:textId="7928EACF" w:rsidR="00F45613" w:rsidRPr="00B809B4" w:rsidRDefault="005B00F3" w:rsidP="00F45613">
            <w:pPr>
              <w:pStyle w:val="RPlain"/>
              <w:ind w:left="0"/>
              <w:rPr>
                <w:bCs/>
                <w:noProof/>
                <w:sz w:val="22"/>
                <w:szCs w:val="22"/>
                <w:lang w:eastAsia="en-GB"/>
              </w:rPr>
            </w:pPr>
            <w:r w:rsidRPr="00B5305F">
              <w:rPr>
                <w:b/>
                <w:color w:val="221551"/>
              </w:rPr>
              <w:t>Customers</w:t>
            </w:r>
            <w:r w:rsidRPr="00B5305F">
              <w:rPr>
                <w:bCs/>
                <w:color w:val="221551"/>
                <w:lang w:val="en-US"/>
              </w:rPr>
              <w:t xml:space="preserve"> </w:t>
            </w:r>
            <w:r w:rsidR="00F45613" w:rsidRPr="00B809B4">
              <w:rPr>
                <w:bCs/>
                <w:noProof/>
                <w:sz w:val="22"/>
                <w:szCs w:val="22"/>
                <w:lang w:eastAsia="en-GB"/>
              </w:rPr>
              <w:t>Customers may be dissatisfied with the works undertaken, the quality of goods when upgrades are completed and the staff who undertake the works</w:t>
            </w:r>
            <w:r w:rsidR="00B809B4" w:rsidRPr="00B809B4">
              <w:rPr>
                <w:bCs/>
                <w:noProof/>
                <w:sz w:val="22"/>
                <w:szCs w:val="22"/>
                <w:lang w:eastAsia="en-GB"/>
              </w:rPr>
              <w:t>;</w:t>
            </w:r>
            <w:r w:rsidR="00F45613" w:rsidRPr="00B809B4">
              <w:rPr>
                <w:bCs/>
                <w:noProof/>
                <w:sz w:val="22"/>
                <w:szCs w:val="22"/>
                <w:lang w:eastAsia="en-GB"/>
              </w:rPr>
              <w:t xml:space="preserve"> both external companies and Aster.</w:t>
            </w:r>
          </w:p>
          <w:p w14:paraId="0A62711E" w14:textId="542A3A85" w:rsidR="005B00F3" w:rsidRPr="00B809B4" w:rsidRDefault="00F45613" w:rsidP="00F45613">
            <w:pPr>
              <w:pStyle w:val="RPlain"/>
              <w:ind w:left="0"/>
              <w:rPr>
                <w:noProof/>
                <w:sz w:val="22"/>
                <w:szCs w:val="22"/>
                <w:lang w:val="en-US" w:eastAsia="en-GB"/>
              </w:rPr>
            </w:pPr>
            <w:r w:rsidRPr="00B809B4">
              <w:rPr>
                <w:bCs/>
                <w:noProof/>
                <w:sz w:val="22"/>
                <w:szCs w:val="22"/>
                <w:lang w:eastAsia="en-GB"/>
              </w:rPr>
              <w:t>Their opinions may be transmitted to both internal and external agencies including other customers and through social media.</w:t>
            </w:r>
          </w:p>
          <w:p w14:paraId="7D9A4A16" w14:textId="3CA85D95" w:rsidR="005B00F3" w:rsidRDefault="005B00F3" w:rsidP="00207DB9">
            <w:pPr>
              <w:spacing w:before="100" w:beforeAutospacing="1" w:after="100" w:afterAutospacing="1"/>
              <w:rPr>
                <w:rFonts w:eastAsia="Calibri" w:cs="Arial"/>
                <w:sz w:val="24"/>
                <w:szCs w:val="24"/>
                <w:lang w:val="en-US" w:eastAsia="en-GB"/>
              </w:rPr>
            </w:pPr>
            <w:r w:rsidRPr="00B5305F">
              <w:rPr>
                <w:b/>
                <w:color w:val="221551"/>
                <w:sz w:val="24"/>
                <w:szCs w:val="24"/>
              </w:rPr>
              <w:t>Aster</w:t>
            </w:r>
            <w:r w:rsidRPr="00B5305F">
              <w:rPr>
                <w:rFonts w:eastAsia="Calibri" w:cs="Arial"/>
                <w:color w:val="221551"/>
                <w:sz w:val="24"/>
                <w:szCs w:val="24"/>
                <w:lang w:val="en-US" w:eastAsia="en-GB"/>
              </w:rPr>
              <w:t xml:space="preserve"> </w:t>
            </w:r>
            <w:r w:rsidR="00F45613" w:rsidRPr="00BB05EB">
              <w:t xml:space="preserve">Maintenance expenditure (including planned) is one of the Group’s most significant costs. Any overspend in this area can have a significant </w:t>
            </w:r>
            <w:r w:rsidR="00F45613">
              <w:t xml:space="preserve">financial </w:t>
            </w:r>
            <w:r w:rsidR="00F45613" w:rsidRPr="00BB05EB">
              <w:t>impact.</w:t>
            </w:r>
          </w:p>
          <w:p w14:paraId="2319250E" w14:textId="77777777" w:rsidR="005B00F3" w:rsidRPr="00B5305F" w:rsidRDefault="005B00F3" w:rsidP="00207DB9">
            <w:pPr>
              <w:rPr>
                <w:b/>
                <w:color w:val="221551"/>
                <w:sz w:val="24"/>
                <w:szCs w:val="24"/>
                <w:lang w:bidi="en-US"/>
              </w:rPr>
            </w:pPr>
          </w:p>
        </w:tc>
      </w:tr>
    </w:tbl>
    <w:p w14:paraId="5F772557" w14:textId="77777777" w:rsidR="005B00F3" w:rsidRPr="00B5305F" w:rsidRDefault="005B00F3" w:rsidP="005B00F3">
      <w:pPr>
        <w:spacing w:after="200" w:line="276" w:lineRule="auto"/>
        <w:rPr>
          <w:rFonts w:ascii="Arial" w:hAnsi="Arial"/>
          <w:color w:val="221551"/>
        </w:rPr>
      </w:pPr>
    </w:p>
    <w:tbl>
      <w:tblPr>
        <w:tblStyle w:val="TableGrid"/>
        <w:tblW w:w="0" w:type="auto"/>
        <w:tblInd w:w="0" w:type="dxa"/>
        <w:tblLook w:val="04A0" w:firstRow="1" w:lastRow="0" w:firstColumn="1" w:lastColumn="0" w:noHBand="0" w:noVBand="1"/>
      </w:tblPr>
      <w:tblGrid>
        <w:gridCol w:w="10627"/>
      </w:tblGrid>
      <w:tr w:rsidR="005B00F3" w:rsidRPr="00B5305F" w14:paraId="77796639" w14:textId="77777777" w:rsidTr="00207DB9">
        <w:tc>
          <w:tcPr>
            <w:tcW w:w="10627" w:type="dxa"/>
            <w:tcBorders>
              <w:top w:val="single" w:sz="4" w:space="0" w:color="auto"/>
              <w:left w:val="single" w:sz="4" w:space="0" w:color="auto"/>
              <w:bottom w:val="single" w:sz="4" w:space="0" w:color="auto"/>
              <w:right w:val="single" w:sz="4" w:space="0" w:color="auto"/>
            </w:tcBorders>
          </w:tcPr>
          <w:p w14:paraId="78E063BA" w14:textId="77777777" w:rsidR="005B00F3" w:rsidRPr="00573A91" w:rsidRDefault="005B00F3" w:rsidP="00573A91">
            <w:pPr>
              <w:spacing w:line="276" w:lineRule="auto"/>
              <w:rPr>
                <w:rFonts w:cs="Arial"/>
                <w:b/>
                <w:color w:val="221551"/>
                <w:sz w:val="24"/>
                <w:szCs w:val="24"/>
              </w:rPr>
            </w:pPr>
            <w:r w:rsidRPr="00573A91">
              <w:rPr>
                <w:rFonts w:cs="Arial"/>
                <w:b/>
                <w:color w:val="221551"/>
                <w:sz w:val="24"/>
                <w:szCs w:val="24"/>
              </w:rPr>
              <w:t>Recommendations:</w:t>
            </w:r>
          </w:p>
          <w:p w14:paraId="3EEA22B5" w14:textId="77777777" w:rsidR="00F45613" w:rsidRPr="00F45613" w:rsidRDefault="00F45613" w:rsidP="00F45613">
            <w:pPr>
              <w:pStyle w:val="ListParagraph"/>
              <w:numPr>
                <w:ilvl w:val="0"/>
                <w:numId w:val="4"/>
              </w:numPr>
            </w:pPr>
            <w:r w:rsidRPr="00F45613">
              <w:t>The ORS survey should be completed on a quarterly basis, this would give the planned team up to date information on customer satisfaction and would enable them to highlight areas of concern faster and act on this information.  After 6 months the information is likely to be out of date and any response is therefore delayed.</w:t>
            </w:r>
          </w:p>
          <w:p w14:paraId="37424D3A" w14:textId="77777777" w:rsidR="00F45613" w:rsidRPr="00BB05EB" w:rsidRDefault="00F45613" w:rsidP="00F45613"/>
          <w:p w14:paraId="05996AE3" w14:textId="70775831" w:rsidR="00F45613" w:rsidRPr="00F45613" w:rsidRDefault="00F45613" w:rsidP="00F45613">
            <w:pPr>
              <w:pStyle w:val="ListParagraph"/>
            </w:pPr>
            <w:r w:rsidRPr="00F45613">
              <w:t xml:space="preserve">The possibility of a quick </w:t>
            </w:r>
            <w:r w:rsidR="00B809B4" w:rsidRPr="00F45613">
              <w:t>paper-based</w:t>
            </w:r>
            <w:r w:rsidRPr="00F45613">
              <w:t xml:space="preserve"> survey of around 20% of customers to be done within 4 weeks of the works having been completed should be considered.  This would give a very fast indication of customer satisfaction and rapidly highlight any problems.</w:t>
            </w:r>
          </w:p>
          <w:p w14:paraId="278CA68A" w14:textId="77777777" w:rsidR="00F45613" w:rsidRDefault="00F45613" w:rsidP="00F45613">
            <w:pPr>
              <w:rPr>
                <w:rFonts w:eastAsia="Times New Roman" w:cs="Arial"/>
                <w:lang w:eastAsia="en-GB"/>
              </w:rPr>
            </w:pPr>
          </w:p>
          <w:p w14:paraId="38B5336D" w14:textId="00250710" w:rsidR="00F45613" w:rsidRPr="00F45613" w:rsidRDefault="00F45613" w:rsidP="00F45613">
            <w:pPr>
              <w:pStyle w:val="ListParagraph"/>
              <w:numPr>
                <w:ilvl w:val="0"/>
                <w:numId w:val="4"/>
              </w:numPr>
              <w:rPr>
                <w:rFonts w:eastAsia="Times New Roman" w:cs="Arial"/>
                <w:lang w:eastAsia="en-GB"/>
              </w:rPr>
            </w:pPr>
            <w:r w:rsidRPr="00F45613">
              <w:rPr>
                <w:rFonts w:eastAsia="Times New Roman" w:cs="Arial"/>
                <w:lang w:eastAsia="en-GB"/>
              </w:rPr>
              <w:t>Ensure that communication with customers is improved especially when work has to be suspended or delayed for whatever reason. Customers expect to be kept up to date about the works on their homes.</w:t>
            </w:r>
          </w:p>
          <w:p w14:paraId="1A82C1AE" w14:textId="77777777" w:rsidR="00F45613" w:rsidRPr="00BB05EB" w:rsidRDefault="00F45613" w:rsidP="00F45613">
            <w:pPr>
              <w:rPr>
                <w:rFonts w:eastAsia="Times New Roman" w:cs="Arial"/>
                <w:lang w:eastAsia="en-GB"/>
              </w:rPr>
            </w:pPr>
          </w:p>
          <w:p w14:paraId="004EAEF7" w14:textId="77777777" w:rsidR="00F45613" w:rsidRPr="00F45613" w:rsidRDefault="00F45613" w:rsidP="00F45613">
            <w:pPr>
              <w:pStyle w:val="ListParagraph"/>
              <w:numPr>
                <w:ilvl w:val="0"/>
                <w:numId w:val="4"/>
              </w:numPr>
              <w:rPr>
                <w:rFonts w:eastAsia="Times New Roman" w:cs="Arial"/>
                <w:lang w:eastAsia="en-GB"/>
              </w:rPr>
            </w:pPr>
            <w:r w:rsidRPr="00F45613">
              <w:rPr>
                <w:rFonts w:eastAsia="Times New Roman" w:cs="Arial"/>
                <w:lang w:eastAsia="en-GB"/>
              </w:rPr>
              <w:lastRenderedPageBreak/>
              <w:t>Reintroduce quarterly planned maintenance meetings including staff and customers along the lines of the defunct planned maintenance core group. This will ensure that customers are fully involved in the process and can ensure their views are heard</w:t>
            </w:r>
          </w:p>
          <w:p w14:paraId="050EEA79" w14:textId="77777777" w:rsidR="00F45613" w:rsidRDefault="00F45613" w:rsidP="00F45613">
            <w:pPr>
              <w:rPr>
                <w:rFonts w:eastAsia="Times New Roman" w:cs="Arial"/>
                <w:lang w:eastAsia="en-GB"/>
              </w:rPr>
            </w:pPr>
          </w:p>
          <w:p w14:paraId="44B0817C" w14:textId="659AF752" w:rsidR="00F45613" w:rsidRPr="00F45613" w:rsidRDefault="00F45613" w:rsidP="00F45613">
            <w:pPr>
              <w:pStyle w:val="ListParagraph"/>
              <w:numPr>
                <w:ilvl w:val="0"/>
                <w:numId w:val="4"/>
              </w:numPr>
              <w:rPr>
                <w:rFonts w:eastAsia="Times New Roman" w:cs="Arial"/>
                <w:lang w:eastAsia="en-GB"/>
              </w:rPr>
            </w:pPr>
            <w:r w:rsidRPr="00F45613">
              <w:rPr>
                <w:rFonts w:eastAsia="Times New Roman" w:cs="Arial"/>
                <w:lang w:eastAsia="en-GB"/>
              </w:rPr>
              <w:t>The CSP consider the Repairs and Planned Policy document lacks clarity on where to seek supporting documents and this should be addressed.</w:t>
            </w:r>
          </w:p>
          <w:p w14:paraId="535ED0B4" w14:textId="77777777" w:rsidR="005B00F3" w:rsidRPr="00B5305F" w:rsidRDefault="005B00F3" w:rsidP="00F45613">
            <w:pPr>
              <w:pStyle w:val="ListParagraph"/>
              <w:autoSpaceDE w:val="0"/>
              <w:autoSpaceDN w:val="0"/>
              <w:adjustRightInd w:val="0"/>
              <w:rPr>
                <w:rFonts w:eastAsia="Times New Roman" w:cs="Arial"/>
                <w:b/>
                <w:color w:val="221551"/>
                <w:sz w:val="24"/>
                <w:szCs w:val="24"/>
              </w:rPr>
            </w:pPr>
          </w:p>
        </w:tc>
      </w:tr>
      <w:tr w:rsidR="005B00F3" w:rsidRPr="00B5305F" w14:paraId="664C5CC0" w14:textId="77777777" w:rsidTr="00207DB9">
        <w:tc>
          <w:tcPr>
            <w:tcW w:w="10627" w:type="dxa"/>
            <w:tcBorders>
              <w:top w:val="single" w:sz="4" w:space="0" w:color="auto"/>
              <w:left w:val="single" w:sz="4" w:space="0" w:color="auto"/>
              <w:bottom w:val="single" w:sz="4" w:space="0" w:color="auto"/>
              <w:right w:val="single" w:sz="4" w:space="0" w:color="auto"/>
            </w:tcBorders>
          </w:tcPr>
          <w:p w14:paraId="50CDF178" w14:textId="329CDB07" w:rsidR="00F45613" w:rsidRPr="00F45613" w:rsidRDefault="00F45613" w:rsidP="00F45613">
            <w:pPr>
              <w:spacing w:line="276" w:lineRule="auto"/>
              <w:contextualSpacing/>
              <w:rPr>
                <w:rFonts w:cs="Arial"/>
                <w:b/>
                <w:bCs/>
                <w:color w:val="221551"/>
                <w:sz w:val="24"/>
                <w:szCs w:val="24"/>
                <w:lang w:bidi="en-US"/>
              </w:rPr>
            </w:pPr>
            <w:r w:rsidRPr="00F45613">
              <w:rPr>
                <w:rFonts w:cs="Arial"/>
                <w:b/>
                <w:bCs/>
                <w:color w:val="221551"/>
                <w:sz w:val="24"/>
                <w:szCs w:val="24"/>
                <w:lang w:bidi="en-US"/>
              </w:rPr>
              <w:lastRenderedPageBreak/>
              <w:t>Customer involvement</w:t>
            </w:r>
          </w:p>
          <w:p w14:paraId="468B7C93" w14:textId="77777777" w:rsidR="00F45613" w:rsidRDefault="00F45613" w:rsidP="00F45613">
            <w:pPr>
              <w:spacing w:line="276" w:lineRule="auto"/>
              <w:ind w:left="720"/>
              <w:contextualSpacing/>
              <w:rPr>
                <w:rFonts w:cs="Arial"/>
                <w:color w:val="221551"/>
                <w:sz w:val="24"/>
                <w:szCs w:val="24"/>
                <w:lang w:bidi="en-US"/>
              </w:rPr>
            </w:pPr>
          </w:p>
          <w:p w14:paraId="12B0F042" w14:textId="77777777" w:rsidR="00F45613" w:rsidRPr="00BB05EB" w:rsidRDefault="00F45613" w:rsidP="00F45613">
            <w:pPr>
              <w:rPr>
                <w:rFonts w:cs="Arial"/>
                <w:lang w:bidi="en-US"/>
              </w:rPr>
            </w:pPr>
            <w:r w:rsidRPr="00BB05EB">
              <w:rPr>
                <w:rFonts w:cs="Arial"/>
                <w:lang w:bidi="en-US"/>
              </w:rPr>
              <w:t xml:space="preserve">The Aster Customer Scrutiny Panel (CSP) meets the co-regulation requirement for landlords to support effective independent scrutiny by tenants of its landlord’s performance, </w:t>
            </w:r>
          </w:p>
          <w:p w14:paraId="28FDCB5A" w14:textId="77777777" w:rsidR="00F45613" w:rsidRPr="00BB05EB" w:rsidRDefault="00F45613" w:rsidP="00F45613">
            <w:pPr>
              <w:rPr>
                <w:rFonts w:cs="Arial"/>
                <w:color w:val="221551"/>
                <w:lang w:bidi="en-US"/>
              </w:rPr>
            </w:pPr>
          </w:p>
          <w:p w14:paraId="2D6B90FA" w14:textId="68162FCD" w:rsidR="005B00F3" w:rsidRPr="00517E98" w:rsidRDefault="00F45613" w:rsidP="00F45613">
            <w:pPr>
              <w:spacing w:line="276" w:lineRule="auto"/>
              <w:contextualSpacing/>
              <w:rPr>
                <w:rFonts w:cs="Arial"/>
                <w:color w:val="221551"/>
                <w:sz w:val="24"/>
                <w:szCs w:val="24"/>
                <w:lang w:bidi="en-US"/>
              </w:rPr>
            </w:pPr>
            <w:r w:rsidRPr="00BB05EB">
              <w:rPr>
                <w:noProof/>
                <w:lang w:eastAsia="en-GB"/>
              </w:rPr>
              <w:t>The C</w:t>
            </w:r>
            <w:r>
              <w:rPr>
                <w:noProof/>
                <w:lang w:eastAsia="en-GB"/>
              </w:rPr>
              <w:t xml:space="preserve">ustomer </w:t>
            </w:r>
            <w:r w:rsidRPr="00BB05EB">
              <w:rPr>
                <w:noProof/>
                <w:lang w:eastAsia="en-GB"/>
              </w:rPr>
              <w:t>V</w:t>
            </w:r>
            <w:r>
              <w:rPr>
                <w:noProof/>
                <w:lang w:eastAsia="en-GB"/>
              </w:rPr>
              <w:t xml:space="preserve">oice </w:t>
            </w:r>
            <w:r w:rsidRPr="00BB05EB">
              <w:rPr>
                <w:noProof/>
                <w:lang w:eastAsia="en-GB"/>
              </w:rPr>
              <w:t xml:space="preserve"> team undertook a survey of customers on behalf of the CSP. The CSP produced questions and a form to be completed by the CV team to note the responses. 155 survey reports were completed and returned to the CSP for the panel to analyse.</w:t>
            </w:r>
            <w:r w:rsidR="005B00F3" w:rsidRPr="00517E98">
              <w:rPr>
                <w:rFonts w:cs="Arial"/>
                <w:color w:val="221551"/>
                <w:sz w:val="24"/>
                <w:szCs w:val="24"/>
                <w:lang w:bidi="en-US"/>
              </w:rPr>
              <w:tab/>
            </w:r>
          </w:p>
          <w:p w14:paraId="12A58B9C" w14:textId="77777777" w:rsidR="005B00F3" w:rsidRDefault="005B00F3" w:rsidP="00207DB9">
            <w:pPr>
              <w:spacing w:after="200" w:line="276" w:lineRule="auto"/>
              <w:rPr>
                <w:b/>
                <w:color w:val="221551"/>
                <w:sz w:val="24"/>
                <w:szCs w:val="24"/>
              </w:rPr>
            </w:pPr>
          </w:p>
          <w:p w14:paraId="784410FB" w14:textId="77777777" w:rsidR="005B00F3" w:rsidRPr="00B5305F" w:rsidRDefault="005B00F3" w:rsidP="00207DB9">
            <w:pPr>
              <w:pStyle w:val="ListParagraph"/>
              <w:ind w:left="360"/>
              <w:rPr>
                <w:b/>
                <w:color w:val="221551"/>
                <w:sz w:val="24"/>
                <w:szCs w:val="24"/>
                <w:lang w:bidi="en-US"/>
              </w:rPr>
            </w:pPr>
          </w:p>
        </w:tc>
      </w:tr>
    </w:tbl>
    <w:p w14:paraId="1A8F1D6D" w14:textId="77777777" w:rsidR="005B00F3" w:rsidRDefault="005B00F3" w:rsidP="005B00F3">
      <w:pPr>
        <w:spacing w:after="200" w:line="276" w:lineRule="auto"/>
        <w:rPr>
          <w:rFonts w:ascii="Arial" w:hAnsi="Arial"/>
          <w:b/>
          <w:color w:val="221551"/>
          <w:sz w:val="24"/>
          <w:szCs w:val="24"/>
        </w:rPr>
      </w:pPr>
    </w:p>
    <w:tbl>
      <w:tblPr>
        <w:tblStyle w:val="TableGrid"/>
        <w:tblW w:w="0" w:type="auto"/>
        <w:tblInd w:w="0" w:type="dxa"/>
        <w:tblLook w:val="04A0" w:firstRow="1" w:lastRow="0" w:firstColumn="1" w:lastColumn="0" w:noHBand="0" w:noVBand="1"/>
      </w:tblPr>
      <w:tblGrid>
        <w:gridCol w:w="10989"/>
      </w:tblGrid>
      <w:tr w:rsidR="004A0781" w14:paraId="247256BF" w14:textId="77777777" w:rsidTr="004A0781">
        <w:tc>
          <w:tcPr>
            <w:tcW w:w="10989" w:type="dxa"/>
          </w:tcPr>
          <w:p w14:paraId="580C1EF1" w14:textId="640BDAB1" w:rsidR="004A0781" w:rsidRDefault="004A0781" w:rsidP="004A0781">
            <w:pPr>
              <w:rPr>
                <w:b/>
                <w:bCs/>
              </w:rPr>
            </w:pPr>
            <w:r w:rsidRPr="004A0781">
              <w:rPr>
                <w:b/>
                <w:bCs/>
              </w:rPr>
              <w:t>Conclusion</w:t>
            </w:r>
          </w:p>
          <w:p w14:paraId="35D19BA8" w14:textId="77777777" w:rsidR="004A0781" w:rsidRPr="004A0781" w:rsidRDefault="004A0781" w:rsidP="004A0781">
            <w:pPr>
              <w:rPr>
                <w:b/>
                <w:bCs/>
              </w:rPr>
            </w:pPr>
          </w:p>
          <w:p w14:paraId="00D8C362" w14:textId="44DB4576" w:rsidR="004A0781" w:rsidRDefault="004A0781" w:rsidP="004A0781">
            <w:r w:rsidRPr="00774865">
              <w:t xml:space="preserve">The CSP acknowledge the work and commitment by </w:t>
            </w:r>
            <w:r w:rsidR="00C02D7B">
              <w:t xml:space="preserve">the </w:t>
            </w:r>
            <w:r w:rsidRPr="00774865">
              <w:t>planned maintenance</w:t>
            </w:r>
            <w:r w:rsidR="00C02D7B">
              <w:t xml:space="preserve"> team</w:t>
            </w:r>
            <w:r w:rsidRPr="00774865">
              <w:t xml:space="preserve"> in providing the </w:t>
            </w:r>
            <w:r>
              <w:t xml:space="preserve">copious </w:t>
            </w:r>
            <w:r w:rsidRPr="00774865">
              <w:t>amount of information requested</w:t>
            </w:r>
            <w:r>
              <w:t xml:space="preserve"> by the panel. We also commend their hard work in bringing these works to improve customers</w:t>
            </w:r>
            <w:r w:rsidR="00B809B4">
              <w:t>’</w:t>
            </w:r>
            <w:r>
              <w:t xml:space="preserve"> homes and lives as and when they were able to bring on stream the various sections of the planned works processes.</w:t>
            </w:r>
          </w:p>
          <w:p w14:paraId="16CC494A" w14:textId="77777777" w:rsidR="004A0781" w:rsidRDefault="004A0781" w:rsidP="004A0781">
            <w:r>
              <w:t>The panel believe the work provided gives VFM for both Aster and its customers.</w:t>
            </w:r>
          </w:p>
          <w:p w14:paraId="1DC1875A" w14:textId="77777777" w:rsidR="004A0781" w:rsidRDefault="004A0781" w:rsidP="005B00F3">
            <w:pPr>
              <w:spacing w:after="200" w:line="276" w:lineRule="auto"/>
              <w:rPr>
                <w:b/>
                <w:color w:val="221551"/>
                <w:sz w:val="24"/>
                <w:szCs w:val="24"/>
              </w:rPr>
            </w:pPr>
          </w:p>
        </w:tc>
      </w:tr>
    </w:tbl>
    <w:p w14:paraId="7F6892BF" w14:textId="77777777" w:rsidR="005B00F3" w:rsidRDefault="005B00F3" w:rsidP="005B00F3">
      <w:pPr>
        <w:spacing w:after="200" w:line="276" w:lineRule="auto"/>
        <w:rPr>
          <w:rFonts w:ascii="Arial" w:hAnsi="Arial"/>
          <w:b/>
          <w:color w:val="221551"/>
          <w:sz w:val="24"/>
          <w:szCs w:val="24"/>
        </w:rPr>
      </w:pPr>
    </w:p>
    <w:p w14:paraId="69D29368" w14:textId="77777777" w:rsidR="005B00F3" w:rsidRDefault="005B00F3" w:rsidP="005B00F3">
      <w:pPr>
        <w:spacing w:after="200" w:line="276" w:lineRule="auto"/>
        <w:rPr>
          <w:rFonts w:ascii="Arial" w:hAnsi="Arial"/>
          <w:b/>
          <w:color w:val="221551"/>
          <w:sz w:val="24"/>
          <w:szCs w:val="24"/>
        </w:rPr>
      </w:pPr>
    </w:p>
    <w:p w14:paraId="4E6DFDE2" w14:textId="77777777" w:rsidR="005B00F3" w:rsidRPr="00B5305F" w:rsidRDefault="005B00F3" w:rsidP="005B00F3">
      <w:pPr>
        <w:spacing w:after="200" w:line="276" w:lineRule="auto"/>
        <w:rPr>
          <w:rFonts w:ascii="Arial" w:hAnsi="Arial"/>
          <w:b/>
          <w:color w:val="221551"/>
          <w:sz w:val="24"/>
          <w:szCs w:val="24"/>
        </w:rPr>
      </w:pPr>
    </w:p>
    <w:p w14:paraId="6CB19FAA" w14:textId="77777777" w:rsidR="005B00F3" w:rsidRPr="00B5305F" w:rsidRDefault="005B00F3" w:rsidP="005B00F3">
      <w:pPr>
        <w:spacing w:after="200" w:line="276" w:lineRule="auto"/>
        <w:rPr>
          <w:rFonts w:ascii="Arial" w:hAnsi="Arial"/>
          <w:color w:val="221551"/>
        </w:rPr>
      </w:pPr>
    </w:p>
    <w:p w14:paraId="7547316B" w14:textId="77777777" w:rsidR="005B00F3" w:rsidRPr="00B5305F" w:rsidRDefault="005B00F3" w:rsidP="005B00F3">
      <w:pPr>
        <w:spacing w:after="200" w:line="276" w:lineRule="auto"/>
        <w:rPr>
          <w:rFonts w:ascii="Arial" w:hAnsi="Arial"/>
          <w:color w:val="221551"/>
        </w:rPr>
      </w:pPr>
    </w:p>
    <w:p w14:paraId="473FCF08" w14:textId="77777777" w:rsidR="005B00F3" w:rsidRPr="00B5305F" w:rsidRDefault="005B00F3" w:rsidP="005B00F3">
      <w:pPr>
        <w:spacing w:after="0" w:line="276" w:lineRule="auto"/>
        <w:rPr>
          <w:rFonts w:ascii="Arial" w:hAnsi="Arial" w:cs="Arial"/>
          <w:b/>
          <w:bCs/>
          <w:color w:val="221551"/>
          <w:sz w:val="28"/>
          <w:szCs w:val="28"/>
        </w:rPr>
      </w:pPr>
    </w:p>
    <w:p w14:paraId="75F634CE" w14:textId="77777777" w:rsidR="005B00F3" w:rsidRPr="00033B36" w:rsidRDefault="005B00F3" w:rsidP="005B00F3">
      <w:pPr>
        <w:rPr>
          <w:rFonts w:ascii="Arial" w:hAnsi="Arial" w:cs="Arial"/>
          <w:b/>
          <w:bCs/>
          <w:color w:val="002060"/>
          <w:sz w:val="28"/>
          <w:szCs w:val="28"/>
        </w:rPr>
      </w:pPr>
    </w:p>
    <w:p w14:paraId="0154A6F2" w14:textId="77777777" w:rsidR="005B00F3" w:rsidRDefault="005B00F3" w:rsidP="005B00F3"/>
    <w:p w14:paraId="429D76C9" w14:textId="77777777" w:rsidR="005B00F3" w:rsidRDefault="005B00F3"/>
    <w:sectPr w:rsidR="005B00F3" w:rsidSect="005119E2">
      <w:headerReference w:type="default" r:id="rId7"/>
      <w:footerReference w:type="default" r:id="rId8"/>
      <w:headerReference w:type="first" r:id="rId9"/>
      <w:footerReference w:type="first" r:id="rId10"/>
      <w:pgSz w:w="11906" w:h="16838" w:code="9"/>
      <w:pgMar w:top="238" w:right="340" w:bottom="249"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31250" w14:textId="77777777" w:rsidR="00BA208D" w:rsidRDefault="00BA208D">
      <w:pPr>
        <w:spacing w:after="0" w:line="240" w:lineRule="auto"/>
      </w:pPr>
      <w:r>
        <w:separator/>
      </w:r>
    </w:p>
  </w:endnote>
  <w:endnote w:type="continuationSeparator" w:id="0">
    <w:p w14:paraId="57522A49" w14:textId="77777777" w:rsidR="00BA208D" w:rsidRDefault="00BA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96A42" w14:textId="77777777" w:rsidR="004B6381" w:rsidRDefault="005B00F3">
    <w:pPr>
      <w:pStyle w:val="Footer"/>
    </w:pPr>
    <w:r>
      <w:rPr>
        <w:noProof/>
      </w:rPr>
      <w:drawing>
        <wp:anchor distT="0" distB="0" distL="114300" distR="114300" simplePos="0" relativeHeight="251659264" behindDoc="1" locked="1" layoutInCell="1" allowOverlap="1" wp14:anchorId="4F531AA9" wp14:editId="4232AB4C">
          <wp:simplePos x="0" y="0"/>
          <wp:positionH relativeFrom="page">
            <wp:align>left</wp:align>
          </wp:positionH>
          <wp:positionV relativeFrom="page">
            <wp:align>bottom</wp:align>
          </wp:positionV>
          <wp:extent cx="7560000" cy="4075200"/>
          <wp:effectExtent l="0" t="0" r="317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5025-AG-Terms of Reference Template - Word Header 1-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4075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2D04" w14:textId="77777777" w:rsidR="00740C25" w:rsidRDefault="005B00F3">
    <w:pPr>
      <w:pStyle w:val="Footer"/>
    </w:pPr>
    <w:r>
      <w:rPr>
        <w:noProof/>
      </w:rPr>
      <w:drawing>
        <wp:anchor distT="0" distB="0" distL="114300" distR="114300" simplePos="0" relativeHeight="251662336" behindDoc="1" locked="0" layoutInCell="1" allowOverlap="1" wp14:anchorId="4F03A86B" wp14:editId="5A60E517">
          <wp:simplePos x="0" y="6372225"/>
          <wp:positionH relativeFrom="page">
            <wp:align>left</wp:align>
          </wp:positionH>
          <wp:positionV relativeFrom="page">
            <wp:align>bottom</wp:align>
          </wp:positionV>
          <wp:extent cx="7560000" cy="3862800"/>
          <wp:effectExtent l="0" t="0" r="3175" b="4445"/>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5025-AG-Terms of Reference Template - Word Header 1-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386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194E3" w14:textId="77777777" w:rsidR="00BA208D" w:rsidRDefault="00BA208D">
      <w:pPr>
        <w:spacing w:after="0" w:line="240" w:lineRule="auto"/>
      </w:pPr>
      <w:r>
        <w:separator/>
      </w:r>
    </w:p>
  </w:footnote>
  <w:footnote w:type="continuationSeparator" w:id="0">
    <w:p w14:paraId="24C8A077" w14:textId="77777777" w:rsidR="00BA208D" w:rsidRDefault="00BA2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538CE" w14:textId="77777777" w:rsidR="000B4F78" w:rsidRDefault="005B00F3">
    <w:pPr>
      <w:pStyle w:val="Header"/>
    </w:pPr>
    <w:r>
      <w:rPr>
        <w:noProof/>
      </w:rPr>
      <w:drawing>
        <wp:anchor distT="0" distB="0" distL="114300" distR="114300" simplePos="0" relativeHeight="251660288" behindDoc="1" locked="1" layoutInCell="1" allowOverlap="1" wp14:anchorId="57D2EDF3" wp14:editId="51FF6F06">
          <wp:simplePos x="0" y="0"/>
          <wp:positionH relativeFrom="page">
            <wp:posOffset>-635</wp:posOffset>
          </wp:positionH>
          <wp:positionV relativeFrom="page">
            <wp:posOffset>-2540</wp:posOffset>
          </wp:positionV>
          <wp:extent cx="7559675" cy="12731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5025-AG-Terms of Reference Template - Word Header 7.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2731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8599B" w14:textId="77777777" w:rsidR="00740C25" w:rsidRDefault="005B00F3" w:rsidP="00740C25">
    <w:pPr>
      <w:pStyle w:val="Header"/>
      <w:tabs>
        <w:tab w:val="clear" w:pos="4513"/>
        <w:tab w:val="clear" w:pos="9026"/>
        <w:tab w:val="left" w:pos="6030"/>
      </w:tabs>
    </w:pPr>
    <w:r>
      <w:tab/>
    </w:r>
    <w:r>
      <w:rPr>
        <w:noProof/>
      </w:rPr>
      <w:drawing>
        <wp:anchor distT="0" distB="0" distL="114300" distR="114300" simplePos="0" relativeHeight="251661312" behindDoc="1" locked="1" layoutInCell="1" allowOverlap="1" wp14:anchorId="2CE25DA6" wp14:editId="032F7762">
          <wp:simplePos x="361950" y="171450"/>
          <wp:positionH relativeFrom="page">
            <wp:align>left</wp:align>
          </wp:positionH>
          <wp:positionV relativeFrom="page">
            <wp:align>top</wp:align>
          </wp:positionV>
          <wp:extent cx="7560000" cy="1782000"/>
          <wp:effectExtent l="0" t="0" r="3175" b="0"/>
          <wp:wrapNone/>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0028-COMMS-Aster Group A4 Word template - Header with logo.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78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DD2A02"/>
    <w:multiLevelType w:val="hybridMultilevel"/>
    <w:tmpl w:val="508A3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E23B34"/>
    <w:multiLevelType w:val="hybridMultilevel"/>
    <w:tmpl w:val="0C08F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134F8C"/>
    <w:multiLevelType w:val="hybridMultilevel"/>
    <w:tmpl w:val="3320CC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0F3"/>
    <w:rsid w:val="004A0781"/>
    <w:rsid w:val="00573A91"/>
    <w:rsid w:val="005B00F3"/>
    <w:rsid w:val="00B809B4"/>
    <w:rsid w:val="00BA208D"/>
    <w:rsid w:val="00C02D7B"/>
    <w:rsid w:val="00F45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1494"/>
  <w15:chartTrackingRefBased/>
  <w15:docId w15:val="{1CB61F07-674E-401A-8EB5-56F94510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0F3"/>
  </w:style>
  <w:style w:type="paragraph" w:styleId="Footer">
    <w:name w:val="footer"/>
    <w:basedOn w:val="Normal"/>
    <w:link w:val="FooterChar"/>
    <w:uiPriority w:val="99"/>
    <w:unhideWhenUsed/>
    <w:rsid w:val="005B0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0F3"/>
  </w:style>
  <w:style w:type="paragraph" w:customStyle="1" w:styleId="BasicParagraph">
    <w:name w:val="[Basic Paragraph]"/>
    <w:basedOn w:val="Normal"/>
    <w:uiPriority w:val="99"/>
    <w:rsid w:val="005B00F3"/>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1"/>
    <w:rsid w:val="005B00F3"/>
    <w:pPr>
      <w:spacing w:after="0" w:line="240" w:lineRule="auto"/>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0F3"/>
    <w:pPr>
      <w:ind w:left="720"/>
      <w:contextualSpacing/>
    </w:pPr>
  </w:style>
  <w:style w:type="paragraph" w:customStyle="1" w:styleId="RPlain">
    <w:name w:val="R Plain"/>
    <w:qFormat/>
    <w:rsid w:val="005B00F3"/>
    <w:pPr>
      <w:spacing w:after="120" w:line="240" w:lineRule="auto"/>
      <w:ind w:left="709"/>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Forth</dc:creator>
  <cp:keywords/>
  <dc:description/>
  <cp:lastModifiedBy>Neil Kane</cp:lastModifiedBy>
  <cp:revision>3</cp:revision>
  <dcterms:created xsi:type="dcterms:W3CDTF">2021-08-16T08:38:00Z</dcterms:created>
  <dcterms:modified xsi:type="dcterms:W3CDTF">2021-08-16T12:47:00Z</dcterms:modified>
</cp:coreProperties>
</file>